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bidi w:val="0"/>
        <w:spacing w:before="0" w:after="0"/>
        <w:ind w:left="0" w:right="0" w:firstLine="709"/>
        <w:contextualSpacing/>
        <w:jc w:val="right"/>
        <w:rPr/>
      </w:pPr>
      <w:r>
        <w:rPr>
          <w:rFonts w:cs="Times New Roman" w:ascii="Times New Roman" w:hAnsi="Times New Roman"/>
          <w:b w:val="false"/>
          <w:bCs w:val="false"/>
          <w:i/>
          <w:iCs/>
          <w:color w:val="auto"/>
          <w:sz w:val="28"/>
          <w:szCs w:val="28"/>
        </w:rPr>
        <w:t xml:space="preserve">Приложение 1 </w:t>
      </w:r>
    </w:p>
    <w:p>
      <w:pPr>
        <w:pStyle w:val="Title"/>
        <w:bidi w:val="0"/>
        <w:spacing w:before="0" w:after="0"/>
        <w:ind w:left="0" w:right="0" w:firstLine="709"/>
        <w:contextualSpacing/>
        <w:jc w:val="right"/>
        <w:rPr/>
      </w:pPr>
      <w:r>
        <w:rPr>
          <w:rFonts w:cs="Times New Roman" w:ascii="Times New Roman" w:hAnsi="Times New Roman"/>
          <w:b w:val="false"/>
          <w:bCs w:val="false"/>
          <w:i/>
          <w:iCs/>
          <w:color w:val="auto"/>
          <w:sz w:val="28"/>
          <w:szCs w:val="28"/>
        </w:rPr>
        <w:t>к приказу от 26.11.2022 №9Л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rPr>
          <w:rFonts w:ascii="Times New Roman" w:hAnsi="Times New Roman"/>
          <w:b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center"/>
        <w:rPr/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Правила внутреннего распорядка обучающихся 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center"/>
        <w:rPr/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Индивидуальный предприниматель 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center"/>
        <w:rPr/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Мамонтов-Катаев Максим Русланович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center"/>
        <w:rPr>
          <w:rFonts w:ascii="Times New Roman" w:hAnsi="Times New Roman"/>
          <w:b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center"/>
        <w:rPr/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1. Общие положения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1.1. В соответствии с пунктом 1 части 3 статьи 28 Федерального закона ФЗ-273 «Об образовании в Российской Федерации» к компетенции образовательной организации в установленной сфере деятельности относится разработка и принятие Правил внутреннего распорядка обучающихся (далее Правила).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1.1. Настоящие Правила разработаны в соответствии с: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- Федеральным законом от 29 декабря 2012 г. № 273-ФЗ «Об образовании в Российской Федерации»;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 xml:space="preserve">- Порядком применения к обучающимся мер дисциплинарного взыскания и снятия их с указанных обучающихся, установленным уполномоченным федеральным органом исполнительной власти;  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 xml:space="preserve">- Локальными актами Индивидуального предпринимателя.  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1.2. Настоящие Правила регулируют режим организации образовательного процесса, права и обязанности обучающихся.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1.3. Целью настоящих Правил является создание в образовательной организации безопасных условий и охраны здоровья обучающихся, обстановки, способствующей успешному обучению каждого обучающегося, воспитание уважения к личности и ее правам, развитию культуры поведения и навыков общения.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1.4. Правила призваны способствовать формированию у обучающихся таких личностных качеств, как организованность, ответственность, уважение к окружающим.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 xml:space="preserve">1.5. Дисциплина в образовательной организации поддерживается на основе уважения человеческого достоинства обучающихся и педагогических работников. 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1.6. Настоящие Правила обязательны для исполнения всеми обучающимися.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center"/>
        <w:rPr/>
      </w:pPr>
      <w:r>
        <w:rPr>
          <w:rFonts w:ascii="Times New Roman" w:hAnsi="Times New Roman"/>
          <w:b/>
          <w:color w:val="000000"/>
          <w:sz w:val="28"/>
          <w:szCs w:val="28"/>
        </w:rPr>
        <w:t>2. Режим образовательного процесса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2.1. Для обучающихся устанавливается учебная неделя, продолжительностью не более шести дней.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2.2. В образовательной организации последовательность учебных занятий, их продолжительность, распределение по дням учебной недели устанавливается в расписании учебных занятий.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2.3. В образовательной организации при составлении расписания учебных занятий учитывается: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равномерность учебной нагрузки обучающихся;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- последовательность проведения учебных занятий в соответствии с учебным планом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2.4. Расписание учебных занятий составляется в строгом соответствии с требованиями действующих санитарно-эпидемиологических требований к условиям и организации обучения.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2.5. Обучающие должны быть готовы к началу образовательной деятельности,  не менее чем за 5 минут до начала учебных занятий. Опоздания на учебные занятия недопустимы.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center"/>
        <w:rPr/>
      </w:pPr>
      <w:r>
        <w:rPr>
          <w:rFonts w:ascii="Times New Roman" w:hAnsi="Times New Roman"/>
          <w:b/>
          <w:color w:val="000000"/>
          <w:sz w:val="28"/>
          <w:szCs w:val="28"/>
        </w:rPr>
        <w:t>3. Права, обязанности и ответственность обучающихся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b/>
          <w:i/>
          <w:color w:val="000000"/>
          <w:sz w:val="28"/>
          <w:szCs w:val="28"/>
        </w:rPr>
        <w:t>3.1. Обучающимся предоставляются академические права на: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3.1.1. Предоставление условий для обучения с учетом особенностей психофизического развития и состояния здоровья обучающегося;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3.1.2. Обучение по индивидуальному учебному плану, в том числе ускоренное обучение в пределах осваиваемой образовательной программы в порядке, установленном в образовательной организации;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3.1.3. Освоение наряду с учебными предметами, курсами, дисциплинами (модулями) по осваиваемой образовательной программе любых других учебных предметов, курсов, дисциплин (модулей), преподаваемых в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образовательной организации, в установленном ею порядке;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3.1.4. Зачет результатов освоения обучающимся предметов в других организациях, осуществляющих образовательную деятельность, в соответствии с установленным в образовательной организации порядком зачета результатов освоения обучающимися учебных предметов, курсов, дисциплин (модулей), дополнительных образовательных программ в других организациях, осуществляющих образовательную деятельность;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3.1.5. Уважение человеческого достоинства, защиту от всех форм физического и психического насилия, оскорбления личности, охрану жизни и здоровья;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3.1.6. Свободу совести, информации, свободное выражение собственных взглядов и убеждений;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3.1.7. Перевод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для получения образования по другой профессии, специальности и (или) направлению подготовки, по другой форме обучения в порядке, установленном законодательством об образовании;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3.1.8. Перевод в другую образовательную организацию, реализующую образовательную программу соответствующего уровня, в порядке, предусмотренном уполномоченным федеральным органом исполнительной власти;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3.1.10. Ознакомление со свидетельством о государственной регистрации, с лицензией на осуществление образовательной деятельности, с учебной документацией, другими документами, регламентирующими организацию и осуществление образовательной деятельности в образовательной организации;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3.1.11. Обжалование локальных актов образовательной организации в установленном законодательством порядке;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3.1.12. Бесплатное пользование библиотечно-информационными ресурсами, учебной, производственной, научной базой образовательной организации;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3.1.13. Поощрение за успехи в учебной, общественной, научной деятельности;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3.1.14. Совмещение получения образования с работой без ущерба для освоения образовательной программы, выполнения индивидуального учебного плана;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3.1.15. Получение информации от образовательной организации о положении в сфере занятости населения Российской Федерации по осваиваемым ими профессиям, специальностям и направлениям подготовки;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3.1.16. Благоприятную среду жизнедеятельности без окружающего табачного дыма и охрану здоровья от воздействия окружающего табачного дыма и последствий потребления табака;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3.1.17. Посещение по своему выбору мероприятий, которые проводятся в образовательной организации и не предусмотрены учебным планом, в порядке, установленном образовательной организации;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3.1.18. В целях защиты своих прав обучающиеся вправе: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- обращаться в комиссию по урегулированию споров между участниками образовательных отношений.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- направлять в органы управления образовательной организации обращения о нарушении и (или) ущемлении ее работниками прав и свобод обучающихся;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- использовать иные, не запрещенные законодательством, способы защиты своих прав и законных интересов.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b/>
          <w:i/>
          <w:color w:val="000000"/>
          <w:sz w:val="28"/>
          <w:szCs w:val="28"/>
        </w:rPr>
        <w:t>3.2. Обучающиеся обязаны: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3.2.1 Добросовестно осваивать образовательную программу, выполнять индивидуальный учебный план, в том числе посещать предусмотренные учебным планом или индивидуальным учебным планом учебные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программы;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3.2.2. Выполнять требования правил внутреннего распорядка и иных локальных нормативных актов по вопросам организации и осуществления образовательной деятельности;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3.2.3. Заботиться о сохранении своих персональных данных;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3.2.4. Уважать честь и достоинство других обучающихся и работников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образовательной организации, не создавать препятствий для получения образования другими обучающимися;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3.2.5. Бережно относиться к имуществу и интеллектуальной собственности образовательной организации.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3.2.6. Соблюдать нормы законодательства в сфере охраны здоровья граждан от воздействия окружающего табачного дыма и последствий потребления табака;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b/>
          <w:i/>
          <w:color w:val="000000"/>
          <w:sz w:val="28"/>
          <w:szCs w:val="28"/>
        </w:rPr>
        <w:t>3.3. Обучающимся запрещается: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3.3.1. Приносить, передавать, использовать в образовательной организации и на ее территории оружие, спиртные напитки, пиво, наркотические средства и психотропные вещества, их прекурсоры и аналоги и других одурманивающих веществ, табачные изделия, токсические и иные предметы и вещества, способные причинить и/или создать угрозу вреда/вред жизни и здоровью участников образовательных отношений и/или нарушить ход образовательного процесса;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3.3.2. Приносить в образовательную организацию, передавать, использовать в образовательной организации любые предметы и вещества, которые могут привести к взрывам, возгораниям и отравлению;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3.3.3. Вести себя вызывающе агрессивно и применять физическую силу в отношении других обучающихся, работников образовательной организации и иных лиц.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center"/>
        <w:rPr/>
      </w:pPr>
      <w:r>
        <w:rPr>
          <w:rFonts w:ascii="Times New Roman" w:hAnsi="Times New Roman"/>
          <w:b/>
          <w:color w:val="000000"/>
          <w:sz w:val="28"/>
          <w:szCs w:val="28"/>
        </w:rPr>
        <w:t>4. Поощрения и меры дисциплинарного воздействия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4.1. За образцовое выполнение своих обязанностей, достижения в учёбе, безупречную учебу и за другие достижения в учебной и внеучебной деятельности обучающиеся могут быть поощрены, в том числе в следующих формах: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- объявление благодарности обучающемуся;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- награждение почетной грамотой и (или) дипломом;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- награждение ценным подарком;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- иные поощрения.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4.2. За неисполнение или нарушение устава образовательной организации, настоящих Правил и иных локальных нормативных актов по вопросам организации и осуществления образовательной деятельности к обучающимся могут быть применены меры дисциплинарного взыскания - замечание, выговор, отчисление из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образовательной организации.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4.3. Не допускается применение мер дисциплинарного взыскания к обучающимся во время их болезни, отпуска по беременности и родам или отпуска по уходу за ребенком.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4.4. При выборе меры дисциплинарного взыскания образовательная организация учитывает тяжесть дисциплинарного проступка, причины и обстоятельства, при которых он совершен, предыдущее поведение обучающегося, его психофизическое и эмоциональное состояние, а также мнение совета обучающихся.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4.5. Обучающийся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обучающемуся.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4.6. Порядок применения к обучающимся мер дисциплинарного взыскания и снятия их с указанных обучающихся устанавливается уполномоченным федеральным органом исполнительной власти.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center"/>
        <w:rPr/>
      </w:pPr>
      <w:r>
        <w:rPr>
          <w:rFonts w:ascii="Times New Roman" w:hAnsi="Times New Roman"/>
          <w:b/>
          <w:color w:val="000000"/>
          <w:sz w:val="28"/>
          <w:szCs w:val="28"/>
        </w:rPr>
        <w:t>5.Заключительные положения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5.1. Настоящие Правила вступают в силу с момента их утверждения руководителем образовательной организации.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5.2. Приказом руководителя образовательной организации в образовательной организации назначается ответственное лицо за организацию работы по соблюдению настоящих Правил.</w:t>
      </w:r>
    </w:p>
    <w:p>
      <w:pPr>
        <w:pStyle w:val="NormalWeb"/>
        <w:shd w:fill="FFFFFF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</w:rPr>
        <w:t>5.3. Все сотрудники и обучающиеся образовательной организации несут ответственность за соблюдение настоящих Правил в соответствии с законодательством.</w:t>
      </w:r>
    </w:p>
    <w:sectPr>
      <w:footerReference w:type="default" r:id="rId2"/>
      <w:type w:val="nextPage"/>
      <w:pgSz w:w="11906" w:h="16838"/>
      <w:pgMar w:left="1701" w:right="850" w:gutter="0" w:header="0" w:top="1134" w:footer="708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ind w:left="0" w:right="0" w:hanging="0"/>
      <w:jc w:val="center"/>
      <w:rPr/>
    </w:pPr>
    <w:r>
      <w:rPr>
        <w:lang w:val="en-US"/>
      </w:rPr>
      <w:fldChar w:fldCharType="begin"/>
    </w:r>
    <w:r>
      <w:rPr>
        <w:lang w:val="en-US"/>
      </w:rPr>
      <w:instrText xml:space="preserve"> PAGE </w:instrText>
    </w:r>
    <w:r>
      <w:rPr>
        <w:lang w:val="en-US"/>
      </w:rPr>
      <w:fldChar w:fldCharType="separate"/>
    </w:r>
    <w:r>
      <w:rPr>
        <w:lang w:val="en-US"/>
      </w:rPr>
      <w:t>5</w:t>
    </w:r>
    <w:r>
      <w:rPr>
        <w:lang w:val="en-US"/>
      </w:rPr>
      <w:fldChar w:fldCharType="end"/>
    </w:r>
  </w:p>
  <w:p>
    <w:pPr>
      <w:pStyle w:val="Footer"/>
      <w:bidi w:val="0"/>
      <w:ind w:left="0" w:right="0" w:hanging="0"/>
      <w:rPr/>
    </w:pPr>
    <w:r>
      <w:rPr/>
    </w:r>
  </w:p>
</w:ftr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  <w:jc w:val="left"/>
      <w:textAlignment w:val="auto"/>
    </w:pPr>
    <w:rPr>
      <w:rFonts w:ascii="Calibri" w:hAnsi="Calibri" w:eastAsia="Cambria Math" w:cs="Times New Roman"/>
      <w:color w:val="auto"/>
      <w:kern w:val="2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character" w:styleId="InternetLink">
    <w:name w:val="Hyperlink"/>
    <w:basedOn w:val="DefaultParagraphFont"/>
    <w:rPr>
      <w:rFonts w:ascii="Times New Roman" w:hAnsi="Times New Roman"/>
      <w:color w:val="0000FF"/>
      <w:sz w:val="24"/>
      <w:szCs w:val="24"/>
      <w:u w:val="single"/>
    </w:rPr>
  </w:style>
  <w:style w:type="character" w:styleId="Style14">
    <w:name w:val="Название Знак"/>
    <w:basedOn w:val="DefaultParagraphFont"/>
    <w:qFormat/>
    <w:rPr>
      <w:rFonts w:ascii="Arial" w:hAnsi="Arial" w:cs="Arial"/>
      <w:b/>
      <w:bCs/>
      <w:color w:val="0000FF"/>
      <w:sz w:val="36"/>
      <w:szCs w:val="36"/>
      <w:lang w:val="en-US" w:eastAsia="ru-RU"/>
    </w:rPr>
  </w:style>
  <w:style w:type="character" w:styleId="Style15">
    <w:name w:val="Верхний колонтитул Знак"/>
    <w:basedOn w:val="DefaultParagraphFont"/>
    <w:qFormat/>
    <w:rPr>
      <w:rFonts w:ascii="Times New Roman" w:hAnsi="Times New Roman"/>
      <w:sz w:val="24"/>
      <w:szCs w:val="24"/>
    </w:rPr>
  </w:style>
  <w:style w:type="character" w:styleId="Style16">
    <w:name w:val="Нижний колонтитул Знак"/>
    <w:basedOn w:val="DefaultParagraphFont"/>
    <w:qFormat/>
    <w:rPr>
      <w:rFonts w:ascii="Times New Roman" w:hAnsi="Times New Roman"/>
      <w:sz w:val="24"/>
      <w:szCs w:val="24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NormalTable">
    <w:name w:val="Normal Table"/>
    <w:qFormat/>
    <w:pPr>
      <w:widowControl/>
      <w:bidi w:val="0"/>
      <w:spacing w:lineRule="auto" w:line="276" w:before="0" w:after="200"/>
      <w:jc w:val="left"/>
      <w:textAlignment w:val="auto"/>
    </w:pPr>
    <w:rPr>
      <w:rFonts w:ascii="Calibri" w:hAnsi="Calibri" w:eastAsia="Cambria Math" w:cs="Calibri"/>
      <w:color w:val="auto"/>
      <w:kern w:val="2"/>
      <w:sz w:val="22"/>
      <w:szCs w:val="22"/>
      <w:lang w:val="ru-RU" w:eastAsia="en-US" w:bidi="ar-SA"/>
    </w:rPr>
  </w:style>
  <w:style w:type="paragraph" w:styleId="NormalWeb">
    <w:name w:val="Normal (Web)"/>
    <w:basedOn w:val="Normal"/>
    <w:qFormat/>
    <w:pPr>
      <w:spacing w:lineRule="auto" w:line="240" w:beforeAutospacing="1" w:afterAutospacing="1"/>
    </w:pPr>
    <w:rPr>
      <w:sz w:val="24"/>
      <w:szCs w:val="24"/>
      <w:lang w:eastAsia="ru-RU"/>
    </w:rPr>
  </w:style>
  <w:style w:type="paragraph" w:styleId="Title">
    <w:name w:val="Title"/>
    <w:basedOn w:val="Normal"/>
    <w:qFormat/>
    <w:pPr>
      <w:spacing w:lineRule="auto" w:line="240" w:before="0" w:after="0"/>
      <w:jc w:val="center"/>
    </w:pPr>
    <w:rPr>
      <w:rFonts w:ascii="Arial" w:hAnsi="Arial" w:cs="Arial"/>
      <w:b/>
      <w:bCs/>
      <w:color w:val="0000FF"/>
      <w:sz w:val="36"/>
      <w:szCs w:val="36"/>
      <w:lang w:eastAsia="ru-RU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</TotalTime>
  <Application>LibreOffice/7.4.6.2$Linux_X86_64 LibreOffice_project/40$Build-2</Application>
  <AppVersion>15.0000</AppVersion>
  <Pages>99</Pages>
  <Words>1105</Words>
  <Characters>9635</Characters>
  <CharactersWithSpaces>8549</CharactersWithSpaces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2020-04-08T15:09:00Z</dcterms:created>
  <dc:creator/>
  <dc:description/>
  <dc:language>en-US</dc:language>
  <cp:lastModifiedBy/>
  <dcterms:modified xsi:type="dcterms:W3CDTF">2023-12-06T13:11:00Z</dcterms:modified>
  <cp:revision>140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