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37C" w:rsidRPr="0014137C" w:rsidRDefault="0014137C" w:rsidP="0014137C">
      <w:pPr>
        <w:jc w:val="right"/>
      </w:pPr>
    </w:p>
    <w:p w:rsidR="0014137C" w:rsidRPr="0014137C" w:rsidRDefault="0014137C" w:rsidP="0014137C">
      <w:pPr>
        <w:jc w:val="right"/>
      </w:pPr>
      <w:r w:rsidRPr="0014137C">
        <w:t>УТВЕРЖДЕНЫ</w:t>
      </w:r>
    </w:p>
    <w:p w:rsidR="0014137C" w:rsidRPr="0014137C" w:rsidRDefault="0014137C" w:rsidP="0014137C">
      <w:pPr>
        <w:jc w:val="right"/>
      </w:pPr>
      <w:r w:rsidRPr="0014137C">
        <w:t xml:space="preserve">Приказом </w:t>
      </w:r>
    </w:p>
    <w:p w:rsidR="0014137C" w:rsidRPr="0014137C" w:rsidRDefault="0014137C" w:rsidP="0014137C">
      <w:pPr>
        <w:jc w:val="right"/>
      </w:pPr>
      <w:r w:rsidRPr="0014137C">
        <w:t>От «</w:t>
      </w:r>
      <w:r w:rsidR="008E1154">
        <w:t>20</w:t>
      </w:r>
      <w:r w:rsidRPr="0014137C">
        <w:t xml:space="preserve">» </w:t>
      </w:r>
      <w:r w:rsidR="008E1154">
        <w:t xml:space="preserve">ноября </w:t>
      </w:r>
      <w:r w:rsidRPr="0014137C">
        <w:t xml:space="preserve"> 2023 года </w:t>
      </w:r>
    </w:p>
    <w:p w:rsidR="0014137C" w:rsidRPr="0014137C" w:rsidRDefault="0014137C" w:rsidP="0014137C">
      <w:pPr>
        <w:jc w:val="right"/>
      </w:pPr>
      <w:r w:rsidRPr="0014137C">
        <w:t xml:space="preserve">Индивидуальный Предприниматель </w:t>
      </w:r>
      <w:r w:rsidR="008E1154">
        <w:t>Мамонтов-Катаев М.Р.</w:t>
      </w:r>
    </w:p>
    <w:p w:rsidR="0014137C" w:rsidRPr="0014137C" w:rsidRDefault="0014137C" w:rsidP="0014137C">
      <w:pPr>
        <w:jc w:val="right"/>
      </w:pPr>
      <w:proofErr w:type="spellStart"/>
      <w:r w:rsidRPr="0014137C">
        <w:t>____________________</w:t>
      </w:r>
      <w:r w:rsidR="008E1154">
        <w:t>Мамонтов-Катаев</w:t>
      </w:r>
      <w:proofErr w:type="spellEnd"/>
      <w:r w:rsidR="008E1154">
        <w:t xml:space="preserve"> М.Р.</w:t>
      </w:r>
    </w:p>
    <w:p w:rsidR="00025D3D" w:rsidRPr="0014137C" w:rsidRDefault="00025D3D" w:rsidP="0014137C">
      <w:pPr>
        <w:pStyle w:val="a3"/>
        <w:spacing w:before="4"/>
        <w:ind w:left="0"/>
        <w:jc w:val="center"/>
        <w:rPr>
          <w:b/>
        </w:rPr>
      </w:pPr>
    </w:p>
    <w:p w:rsidR="0014137C" w:rsidRPr="0014137C" w:rsidRDefault="0014137C" w:rsidP="0014137C">
      <w:pPr>
        <w:pStyle w:val="a3"/>
        <w:spacing w:before="4"/>
        <w:ind w:left="0"/>
        <w:jc w:val="center"/>
        <w:rPr>
          <w:b/>
          <w:sz w:val="52"/>
        </w:rPr>
      </w:pPr>
    </w:p>
    <w:p w:rsidR="0014137C" w:rsidRPr="0014137C" w:rsidRDefault="0014137C" w:rsidP="0014137C">
      <w:pPr>
        <w:pStyle w:val="a3"/>
        <w:spacing w:before="4"/>
        <w:ind w:left="0"/>
        <w:jc w:val="center"/>
        <w:rPr>
          <w:b/>
          <w:sz w:val="52"/>
        </w:rPr>
      </w:pPr>
    </w:p>
    <w:p w:rsidR="0014137C" w:rsidRPr="0014137C" w:rsidRDefault="0014137C" w:rsidP="0014137C">
      <w:pPr>
        <w:pStyle w:val="a3"/>
        <w:spacing w:before="4"/>
        <w:ind w:left="0"/>
        <w:jc w:val="center"/>
        <w:rPr>
          <w:b/>
          <w:sz w:val="52"/>
        </w:rPr>
      </w:pPr>
    </w:p>
    <w:p w:rsidR="0014137C" w:rsidRPr="0014137C" w:rsidRDefault="0014137C" w:rsidP="0014137C">
      <w:pPr>
        <w:pStyle w:val="a3"/>
        <w:spacing w:before="4"/>
        <w:ind w:left="0"/>
        <w:jc w:val="center"/>
        <w:rPr>
          <w:b/>
          <w:sz w:val="52"/>
        </w:rPr>
      </w:pPr>
    </w:p>
    <w:p w:rsidR="0014137C" w:rsidRPr="0014137C" w:rsidRDefault="0014137C" w:rsidP="0014137C">
      <w:pPr>
        <w:pStyle w:val="a3"/>
        <w:spacing w:before="4"/>
        <w:ind w:left="0"/>
        <w:jc w:val="center"/>
        <w:rPr>
          <w:b/>
          <w:sz w:val="52"/>
        </w:rPr>
      </w:pPr>
    </w:p>
    <w:p w:rsidR="0014137C" w:rsidRPr="0014137C" w:rsidRDefault="0014137C" w:rsidP="0014137C">
      <w:pPr>
        <w:pStyle w:val="a3"/>
        <w:spacing w:before="4"/>
        <w:ind w:left="0"/>
        <w:jc w:val="center"/>
        <w:rPr>
          <w:b/>
          <w:sz w:val="52"/>
        </w:rPr>
      </w:pPr>
    </w:p>
    <w:p w:rsidR="0014137C" w:rsidRPr="0014137C" w:rsidRDefault="0014137C" w:rsidP="0014137C">
      <w:pPr>
        <w:pStyle w:val="a3"/>
        <w:spacing w:before="4"/>
        <w:ind w:left="0"/>
        <w:jc w:val="center"/>
        <w:rPr>
          <w:b/>
          <w:sz w:val="52"/>
        </w:rPr>
      </w:pPr>
    </w:p>
    <w:p w:rsidR="00025D3D" w:rsidRPr="0014137C" w:rsidRDefault="0014137C" w:rsidP="0014137C">
      <w:pPr>
        <w:spacing w:line="261" w:lineRule="auto"/>
        <w:jc w:val="center"/>
        <w:rPr>
          <w:b/>
          <w:sz w:val="32"/>
        </w:rPr>
        <w:sectPr w:rsidR="00025D3D" w:rsidRPr="0014137C">
          <w:type w:val="continuous"/>
          <w:pgSz w:w="11900" w:h="16820"/>
          <w:pgMar w:top="1600" w:right="1680" w:bottom="280" w:left="1680" w:header="720" w:footer="720" w:gutter="0"/>
          <w:cols w:space="720"/>
        </w:sectPr>
      </w:pPr>
      <w:r w:rsidRPr="0014137C">
        <w:rPr>
          <w:b/>
          <w:sz w:val="32"/>
        </w:rPr>
        <w:t xml:space="preserve">Положение о формировании комиссии </w:t>
      </w:r>
      <w:proofErr w:type="gramStart"/>
      <w:r w:rsidRPr="0014137C">
        <w:rPr>
          <w:b/>
          <w:sz w:val="32"/>
        </w:rPr>
        <w:t>по</w:t>
      </w:r>
      <w:proofErr w:type="gramEnd"/>
      <w:r w:rsidRPr="0014137C">
        <w:rPr>
          <w:b/>
          <w:sz w:val="32"/>
        </w:rPr>
        <w:t xml:space="preserve"> урегулированию споров</w:t>
      </w:r>
    </w:p>
    <w:p w:rsidR="00025D3D" w:rsidRPr="0014137C" w:rsidRDefault="0014137C">
      <w:pPr>
        <w:pStyle w:val="Heading1"/>
        <w:spacing w:before="64"/>
      </w:pPr>
      <w:r w:rsidRPr="0014137C">
        <w:rPr>
          <w:spacing w:val="-1"/>
        </w:rPr>
        <w:lastRenderedPageBreak/>
        <w:t>ГЛАВА</w:t>
      </w:r>
      <w:r w:rsidRPr="0014137C">
        <w:rPr>
          <w:spacing w:val="-14"/>
        </w:rPr>
        <w:t xml:space="preserve"> </w:t>
      </w:r>
      <w:r w:rsidRPr="0014137C">
        <w:rPr>
          <w:spacing w:val="-1"/>
        </w:rPr>
        <w:t>1.</w:t>
      </w:r>
      <w:r w:rsidRPr="0014137C">
        <w:rPr>
          <w:spacing w:val="-14"/>
        </w:rPr>
        <w:t xml:space="preserve"> </w:t>
      </w:r>
      <w:r w:rsidRPr="0014137C">
        <w:rPr>
          <w:spacing w:val="-1"/>
        </w:rPr>
        <w:t>ОБЩИЕ</w:t>
      </w:r>
      <w:r w:rsidRPr="0014137C">
        <w:rPr>
          <w:spacing w:val="-13"/>
        </w:rPr>
        <w:t xml:space="preserve"> </w:t>
      </w:r>
      <w:r w:rsidRPr="0014137C">
        <w:t>ПОЛОЖЕНИЯ</w:t>
      </w:r>
    </w:p>
    <w:p w:rsidR="00025D3D" w:rsidRPr="0014137C" w:rsidRDefault="00025D3D">
      <w:pPr>
        <w:pStyle w:val="a3"/>
        <w:spacing w:before="4"/>
        <w:ind w:left="0"/>
        <w:jc w:val="left"/>
        <w:rPr>
          <w:b/>
          <w:sz w:val="27"/>
        </w:rPr>
      </w:pPr>
    </w:p>
    <w:p w:rsidR="00025D3D" w:rsidRPr="0014137C" w:rsidRDefault="0014137C">
      <w:pPr>
        <w:pStyle w:val="a4"/>
        <w:numPr>
          <w:ilvl w:val="1"/>
          <w:numId w:val="5"/>
        </w:numPr>
        <w:tabs>
          <w:tab w:val="left" w:pos="836"/>
        </w:tabs>
        <w:spacing w:line="276" w:lineRule="auto"/>
        <w:ind w:right="103" w:firstLine="0"/>
        <w:jc w:val="both"/>
        <w:rPr>
          <w:sz w:val="24"/>
        </w:rPr>
      </w:pPr>
      <w:r w:rsidRPr="0014137C">
        <w:rPr>
          <w:sz w:val="24"/>
        </w:rPr>
        <w:t>Настоящее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Положение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устанавливает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 xml:space="preserve">ИП </w:t>
      </w:r>
      <w:r w:rsidR="008E1154">
        <w:rPr>
          <w:sz w:val="24"/>
        </w:rPr>
        <w:t>Мамонтов-Катаев М.Р.</w:t>
      </w:r>
      <w:r w:rsidRPr="0014137C">
        <w:rPr>
          <w:sz w:val="24"/>
        </w:rPr>
        <w:t xml:space="preserve"> (далее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–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Организация)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порядок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создания,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организации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работы,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принятия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урегулированию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споров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между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участниками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образовательных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отношений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Организации (далее - Комиссия).</w:t>
      </w:r>
    </w:p>
    <w:p w:rsidR="00025D3D" w:rsidRPr="0014137C" w:rsidRDefault="0014137C">
      <w:pPr>
        <w:pStyle w:val="a4"/>
        <w:numPr>
          <w:ilvl w:val="1"/>
          <w:numId w:val="5"/>
        </w:numPr>
        <w:tabs>
          <w:tab w:val="left" w:pos="836"/>
        </w:tabs>
        <w:spacing w:line="276" w:lineRule="auto"/>
        <w:ind w:right="106" w:firstLine="0"/>
        <w:jc w:val="both"/>
        <w:rPr>
          <w:sz w:val="24"/>
        </w:rPr>
      </w:pPr>
      <w:proofErr w:type="gramStart"/>
      <w:r w:rsidRPr="0014137C">
        <w:rPr>
          <w:sz w:val="24"/>
        </w:rPr>
        <w:t>Комиссия создается в соответствии со статьей 45 Федерального закона от 29.12.2012 №</w:t>
      </w:r>
      <w:r w:rsidRPr="0014137C">
        <w:rPr>
          <w:spacing w:val="-57"/>
          <w:sz w:val="24"/>
        </w:rPr>
        <w:t xml:space="preserve"> </w:t>
      </w:r>
      <w:r w:rsidRPr="0014137C">
        <w:rPr>
          <w:sz w:val="24"/>
        </w:rPr>
        <w:t>273-ФЗ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«Об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образовании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Российской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Федерации»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целях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урегулирования разногласий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между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участниками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образовательных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отношений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вопросам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реализации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права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образование,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том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числе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 случаях возникновения конфликта интересов педагогического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работника, применения локальных нормативных актов, обжалования решений о применении к</w:t>
      </w:r>
      <w:r w:rsidRPr="0014137C">
        <w:rPr>
          <w:spacing w:val="-57"/>
          <w:sz w:val="24"/>
        </w:rPr>
        <w:t xml:space="preserve"> </w:t>
      </w:r>
      <w:r w:rsidRPr="0014137C">
        <w:rPr>
          <w:sz w:val="24"/>
        </w:rPr>
        <w:t>обучающимся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дисциплинарного взыскания.</w:t>
      </w:r>
      <w:proofErr w:type="gramEnd"/>
    </w:p>
    <w:p w:rsidR="00025D3D" w:rsidRPr="0014137C" w:rsidRDefault="0014137C">
      <w:pPr>
        <w:pStyle w:val="a4"/>
        <w:numPr>
          <w:ilvl w:val="1"/>
          <w:numId w:val="5"/>
        </w:numPr>
        <w:tabs>
          <w:tab w:val="left" w:pos="836"/>
        </w:tabs>
        <w:spacing w:line="276" w:lineRule="auto"/>
        <w:ind w:right="105" w:firstLine="0"/>
        <w:jc w:val="both"/>
        <w:rPr>
          <w:sz w:val="24"/>
        </w:rPr>
      </w:pPr>
      <w:r w:rsidRPr="0014137C">
        <w:rPr>
          <w:sz w:val="24"/>
        </w:rPr>
        <w:t>Комиссия в своей деятельности руководствуется Конституцией Российской Федерации,</w:t>
      </w:r>
      <w:r w:rsidRPr="0014137C">
        <w:rPr>
          <w:spacing w:val="-57"/>
          <w:sz w:val="24"/>
        </w:rPr>
        <w:t xml:space="preserve"> </w:t>
      </w:r>
      <w:r w:rsidRPr="0014137C">
        <w:rPr>
          <w:sz w:val="24"/>
        </w:rPr>
        <w:t>Федеральным законом от 29.12.2012 № 273-ФЗ «Об образовании в Российской Федерации»,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Федеральным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законом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24.07.1998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№124-ФЗ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«Об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основных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гарантиях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прав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ребенка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Российской Федерации» и иными нормативными правовыми актами Российской Федерации 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г.</w:t>
      </w:r>
      <w:r w:rsidRPr="0014137C">
        <w:rPr>
          <w:spacing w:val="-1"/>
          <w:sz w:val="24"/>
        </w:rPr>
        <w:t xml:space="preserve"> </w:t>
      </w:r>
      <w:r w:rsidR="008E1154">
        <w:rPr>
          <w:sz w:val="24"/>
        </w:rPr>
        <w:t>Новосибирска</w:t>
      </w:r>
      <w:proofErr w:type="gramStart"/>
      <w:r w:rsidR="008E1154">
        <w:rPr>
          <w:sz w:val="24"/>
        </w:rPr>
        <w:t xml:space="preserve"> </w:t>
      </w:r>
      <w:r w:rsidRPr="0014137C">
        <w:rPr>
          <w:sz w:val="24"/>
        </w:rPr>
        <w:t>.</w:t>
      </w:r>
      <w:proofErr w:type="gramEnd"/>
    </w:p>
    <w:p w:rsidR="00025D3D" w:rsidRPr="0014137C" w:rsidRDefault="0014137C">
      <w:pPr>
        <w:pStyle w:val="a4"/>
        <w:numPr>
          <w:ilvl w:val="1"/>
          <w:numId w:val="5"/>
        </w:numPr>
        <w:tabs>
          <w:tab w:val="left" w:pos="836"/>
        </w:tabs>
        <w:spacing w:before="10" w:line="276" w:lineRule="auto"/>
        <w:ind w:right="115" w:firstLine="0"/>
        <w:jc w:val="both"/>
        <w:rPr>
          <w:sz w:val="24"/>
        </w:rPr>
      </w:pPr>
      <w:r w:rsidRPr="0014137C">
        <w:rPr>
          <w:sz w:val="24"/>
        </w:rPr>
        <w:t>К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участникам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образовательных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отношений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относятся: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обучающиеся,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родители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(законные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представители)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несовершеннолетних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обучающихся,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педагогические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работники,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иные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сотрудники, сетевые партнеры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Организации.</w:t>
      </w:r>
    </w:p>
    <w:p w:rsidR="00025D3D" w:rsidRPr="0014137C" w:rsidRDefault="0014137C">
      <w:pPr>
        <w:pStyle w:val="a4"/>
        <w:numPr>
          <w:ilvl w:val="1"/>
          <w:numId w:val="5"/>
        </w:numPr>
        <w:tabs>
          <w:tab w:val="left" w:pos="836"/>
        </w:tabs>
        <w:spacing w:before="10" w:line="276" w:lineRule="auto"/>
        <w:ind w:right="102" w:firstLine="0"/>
        <w:jc w:val="both"/>
        <w:rPr>
          <w:sz w:val="24"/>
        </w:rPr>
      </w:pPr>
      <w:r w:rsidRPr="0014137C">
        <w:rPr>
          <w:sz w:val="24"/>
        </w:rPr>
        <w:t>Комиссия по урегулированию споров между участниками образовательных отношений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создается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Организации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из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равного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числа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представителей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обучающихся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работников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Организации.</w:t>
      </w:r>
    </w:p>
    <w:p w:rsidR="00025D3D" w:rsidRPr="0014137C" w:rsidRDefault="00025D3D">
      <w:pPr>
        <w:pStyle w:val="a3"/>
        <w:spacing w:before="8"/>
        <w:ind w:left="0"/>
        <w:jc w:val="left"/>
        <w:rPr>
          <w:sz w:val="32"/>
        </w:rPr>
      </w:pPr>
    </w:p>
    <w:p w:rsidR="00025D3D" w:rsidRPr="0014137C" w:rsidRDefault="0014137C">
      <w:pPr>
        <w:pStyle w:val="Heading1"/>
      </w:pPr>
      <w:r w:rsidRPr="0014137C">
        <w:rPr>
          <w:spacing w:val="-1"/>
        </w:rPr>
        <w:t>ГЛАВА</w:t>
      </w:r>
      <w:r w:rsidRPr="0014137C">
        <w:rPr>
          <w:spacing w:val="-14"/>
        </w:rPr>
        <w:t xml:space="preserve"> </w:t>
      </w:r>
      <w:r w:rsidRPr="0014137C">
        <w:rPr>
          <w:spacing w:val="-1"/>
        </w:rPr>
        <w:t>2.</w:t>
      </w:r>
      <w:r w:rsidRPr="0014137C">
        <w:rPr>
          <w:spacing w:val="-13"/>
        </w:rPr>
        <w:t xml:space="preserve"> </w:t>
      </w:r>
      <w:r w:rsidRPr="0014137C">
        <w:rPr>
          <w:spacing w:val="-1"/>
        </w:rPr>
        <w:t>ПОРЯДОК</w:t>
      </w:r>
      <w:r w:rsidRPr="0014137C">
        <w:rPr>
          <w:spacing w:val="-14"/>
        </w:rPr>
        <w:t xml:space="preserve"> </w:t>
      </w:r>
      <w:r w:rsidRPr="0014137C">
        <w:rPr>
          <w:spacing w:val="-1"/>
        </w:rPr>
        <w:t>СОЗДАНИЯ</w:t>
      </w:r>
      <w:r w:rsidRPr="0014137C">
        <w:rPr>
          <w:spacing w:val="-13"/>
        </w:rPr>
        <w:t xml:space="preserve"> </w:t>
      </w:r>
      <w:r w:rsidRPr="0014137C">
        <w:rPr>
          <w:spacing w:val="-1"/>
        </w:rPr>
        <w:t>И</w:t>
      </w:r>
      <w:r w:rsidRPr="0014137C">
        <w:rPr>
          <w:spacing w:val="-14"/>
        </w:rPr>
        <w:t xml:space="preserve"> </w:t>
      </w:r>
      <w:r w:rsidRPr="0014137C">
        <w:rPr>
          <w:spacing w:val="-1"/>
        </w:rPr>
        <w:t>ОРГАНИЗАЦИЯ</w:t>
      </w:r>
      <w:r w:rsidRPr="0014137C">
        <w:rPr>
          <w:spacing w:val="-13"/>
        </w:rPr>
        <w:t xml:space="preserve"> </w:t>
      </w:r>
      <w:r w:rsidRPr="0014137C">
        <w:t>РАБОТЫ</w:t>
      </w:r>
      <w:r w:rsidRPr="0014137C">
        <w:rPr>
          <w:spacing w:val="-14"/>
        </w:rPr>
        <w:t xml:space="preserve"> </w:t>
      </w:r>
      <w:r w:rsidRPr="0014137C">
        <w:t>КОМИССИИ</w:t>
      </w:r>
    </w:p>
    <w:p w:rsidR="00025D3D" w:rsidRPr="0014137C" w:rsidRDefault="00025D3D">
      <w:pPr>
        <w:pStyle w:val="a3"/>
        <w:spacing w:before="3"/>
        <w:ind w:left="0"/>
        <w:jc w:val="left"/>
        <w:rPr>
          <w:b/>
          <w:sz w:val="33"/>
        </w:rPr>
      </w:pP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701"/>
        </w:tabs>
        <w:spacing w:line="276" w:lineRule="auto"/>
        <w:ind w:right="103" w:firstLine="0"/>
        <w:jc w:val="both"/>
        <w:rPr>
          <w:sz w:val="24"/>
        </w:rPr>
      </w:pPr>
      <w:r w:rsidRPr="0014137C">
        <w:rPr>
          <w:sz w:val="24"/>
        </w:rPr>
        <w:t>Комиссия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создается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составе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4 (четырех) человек в составе: директор Учебного Центра,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приглашенный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работник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из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числа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администрации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Организации,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два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представителя</w:t>
      </w:r>
      <w:r w:rsidRPr="0014137C">
        <w:rPr>
          <w:spacing w:val="1"/>
          <w:sz w:val="24"/>
        </w:rPr>
        <w:t xml:space="preserve"> </w:t>
      </w:r>
      <w:proofErr w:type="gramStart"/>
      <w:r w:rsidRPr="0014137C">
        <w:rPr>
          <w:sz w:val="24"/>
        </w:rPr>
        <w:t>от</w:t>
      </w:r>
      <w:proofErr w:type="gramEnd"/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обучающихся.</w:t>
      </w: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566"/>
        </w:tabs>
        <w:spacing w:line="276" w:lineRule="auto"/>
        <w:ind w:right="104" w:firstLine="0"/>
        <w:jc w:val="both"/>
        <w:rPr>
          <w:sz w:val="24"/>
        </w:rPr>
      </w:pPr>
      <w:r w:rsidRPr="0014137C">
        <w:rPr>
          <w:sz w:val="24"/>
        </w:rPr>
        <w:t>Положение о Комисс</w:t>
      </w:r>
      <w:proofErr w:type="gramStart"/>
      <w:r w:rsidRPr="0014137C">
        <w:rPr>
          <w:sz w:val="24"/>
        </w:rPr>
        <w:t>ии и ее</w:t>
      </w:r>
      <w:proofErr w:type="gramEnd"/>
      <w:r w:rsidRPr="0014137C">
        <w:rPr>
          <w:sz w:val="24"/>
        </w:rPr>
        <w:t xml:space="preserve"> состав утверждается приказом ИП </w:t>
      </w:r>
      <w:r w:rsidR="008E1154">
        <w:rPr>
          <w:sz w:val="24"/>
        </w:rPr>
        <w:t>Мамонтов-Катаев М.Р.</w:t>
      </w:r>
      <w:r w:rsidRPr="0014137C">
        <w:rPr>
          <w:sz w:val="24"/>
        </w:rPr>
        <w:t>при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наступлении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юридического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факта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обращения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письменной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форме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одного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из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участников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образовательных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правоотношений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к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 xml:space="preserve">ИП </w:t>
      </w:r>
      <w:r w:rsidR="008E1154">
        <w:rPr>
          <w:sz w:val="24"/>
        </w:rPr>
        <w:t>Мамонтов-Катаев М.Р.</w:t>
      </w: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566"/>
        </w:tabs>
        <w:spacing w:line="276" w:lineRule="auto"/>
        <w:ind w:right="103" w:firstLine="0"/>
        <w:jc w:val="both"/>
        <w:rPr>
          <w:sz w:val="24"/>
        </w:rPr>
      </w:pPr>
      <w:r w:rsidRPr="0014137C">
        <w:rPr>
          <w:sz w:val="24"/>
        </w:rPr>
        <w:t>Срок полномочий Комиссии зависит от сроков рассмотрения жалобы или конфликта. По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окончании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срока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полномочий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члены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могут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быть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переизбраны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очередной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срок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том же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составе,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за исключением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обучающегося.</w:t>
      </w: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536"/>
        </w:tabs>
        <w:ind w:left="536" w:hanging="420"/>
        <w:rPr>
          <w:sz w:val="24"/>
        </w:rPr>
      </w:pPr>
      <w:r w:rsidRPr="0014137C">
        <w:rPr>
          <w:sz w:val="24"/>
        </w:rPr>
        <w:t>Члены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осуществляют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свою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деятельность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безвозмездной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основе.</w:t>
      </w: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536"/>
        </w:tabs>
        <w:spacing w:before="42"/>
        <w:ind w:left="536" w:hanging="420"/>
        <w:rPr>
          <w:sz w:val="24"/>
        </w:rPr>
      </w:pPr>
      <w:r w:rsidRPr="0014137C">
        <w:rPr>
          <w:sz w:val="24"/>
        </w:rPr>
        <w:t>Досрочное</w:t>
      </w:r>
      <w:r w:rsidRPr="0014137C">
        <w:rPr>
          <w:spacing w:val="-5"/>
          <w:sz w:val="24"/>
        </w:rPr>
        <w:t xml:space="preserve"> </w:t>
      </w:r>
      <w:r w:rsidRPr="0014137C">
        <w:rPr>
          <w:sz w:val="24"/>
        </w:rPr>
        <w:t>прекращение</w:t>
      </w:r>
      <w:r w:rsidRPr="0014137C">
        <w:rPr>
          <w:spacing w:val="-5"/>
          <w:sz w:val="24"/>
        </w:rPr>
        <w:t xml:space="preserve"> </w:t>
      </w:r>
      <w:r w:rsidRPr="0014137C">
        <w:rPr>
          <w:sz w:val="24"/>
        </w:rPr>
        <w:t>полномочий</w:t>
      </w:r>
      <w:r w:rsidRPr="0014137C">
        <w:rPr>
          <w:spacing w:val="-4"/>
          <w:sz w:val="24"/>
        </w:rPr>
        <w:t xml:space="preserve"> </w:t>
      </w:r>
      <w:r w:rsidRPr="0014137C">
        <w:rPr>
          <w:sz w:val="24"/>
        </w:rPr>
        <w:t>члена</w:t>
      </w:r>
      <w:r w:rsidRPr="0014137C">
        <w:rPr>
          <w:spacing w:val="-5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-4"/>
          <w:sz w:val="24"/>
        </w:rPr>
        <w:t xml:space="preserve"> </w:t>
      </w:r>
      <w:r w:rsidRPr="0014137C">
        <w:rPr>
          <w:sz w:val="24"/>
        </w:rPr>
        <w:t>осуществляется:</w:t>
      </w:r>
    </w:p>
    <w:p w:rsidR="00025D3D" w:rsidRPr="0014137C" w:rsidRDefault="0014137C">
      <w:pPr>
        <w:pStyle w:val="a4"/>
        <w:numPr>
          <w:ilvl w:val="0"/>
          <w:numId w:val="3"/>
        </w:numPr>
        <w:tabs>
          <w:tab w:val="left" w:pos="456"/>
        </w:tabs>
        <w:spacing w:before="41"/>
        <w:rPr>
          <w:sz w:val="24"/>
        </w:rPr>
      </w:pPr>
      <w:r w:rsidRPr="0014137C">
        <w:rPr>
          <w:sz w:val="24"/>
        </w:rPr>
        <w:t>на</w:t>
      </w:r>
      <w:r w:rsidRPr="0014137C">
        <w:rPr>
          <w:spacing w:val="-4"/>
          <w:sz w:val="24"/>
        </w:rPr>
        <w:t xml:space="preserve"> </w:t>
      </w:r>
      <w:r w:rsidRPr="0014137C">
        <w:rPr>
          <w:sz w:val="24"/>
        </w:rPr>
        <w:t>основании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личного</w:t>
      </w:r>
      <w:r w:rsidRPr="0014137C">
        <w:rPr>
          <w:spacing w:val="-4"/>
          <w:sz w:val="24"/>
        </w:rPr>
        <w:t xml:space="preserve"> </w:t>
      </w:r>
      <w:r w:rsidRPr="0014137C">
        <w:rPr>
          <w:sz w:val="24"/>
        </w:rPr>
        <w:t>заявления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члена</w:t>
      </w:r>
      <w:r w:rsidRPr="0014137C">
        <w:rPr>
          <w:spacing w:val="-4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об</w:t>
      </w:r>
      <w:r w:rsidRPr="0014137C">
        <w:rPr>
          <w:spacing w:val="-4"/>
          <w:sz w:val="24"/>
        </w:rPr>
        <w:t xml:space="preserve"> </w:t>
      </w:r>
      <w:r w:rsidRPr="0014137C">
        <w:rPr>
          <w:sz w:val="24"/>
        </w:rPr>
        <w:t>исключении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из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его</w:t>
      </w:r>
      <w:r w:rsidRPr="0014137C">
        <w:rPr>
          <w:spacing w:val="-4"/>
          <w:sz w:val="24"/>
        </w:rPr>
        <w:t xml:space="preserve"> </w:t>
      </w:r>
      <w:r w:rsidRPr="0014137C">
        <w:rPr>
          <w:sz w:val="24"/>
        </w:rPr>
        <w:t>состава;</w:t>
      </w:r>
    </w:p>
    <w:p w:rsidR="00025D3D" w:rsidRPr="0014137C" w:rsidRDefault="0014137C">
      <w:pPr>
        <w:pStyle w:val="a4"/>
        <w:numPr>
          <w:ilvl w:val="0"/>
          <w:numId w:val="3"/>
        </w:numPr>
        <w:tabs>
          <w:tab w:val="left" w:pos="456"/>
        </w:tabs>
        <w:spacing w:before="41"/>
        <w:rPr>
          <w:sz w:val="24"/>
        </w:rPr>
      </w:pPr>
      <w:r w:rsidRPr="0014137C">
        <w:rPr>
          <w:sz w:val="24"/>
        </w:rPr>
        <w:t>по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требованию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не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менее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2/3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членов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Комиссии,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выраженному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письменной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форме.</w:t>
      </w: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596"/>
        </w:tabs>
        <w:spacing w:before="47" w:line="276" w:lineRule="auto"/>
        <w:ind w:right="112" w:firstLine="0"/>
        <w:rPr>
          <w:sz w:val="24"/>
        </w:rPr>
      </w:pPr>
      <w:r w:rsidRPr="0014137C">
        <w:rPr>
          <w:sz w:val="24"/>
        </w:rPr>
        <w:t>Заседание</w:t>
      </w:r>
      <w:r w:rsidRPr="0014137C">
        <w:rPr>
          <w:spacing w:val="40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40"/>
          <w:sz w:val="24"/>
        </w:rPr>
        <w:t xml:space="preserve"> </w:t>
      </w:r>
      <w:r w:rsidRPr="0014137C">
        <w:rPr>
          <w:sz w:val="24"/>
        </w:rPr>
        <w:t>считается</w:t>
      </w:r>
      <w:r w:rsidRPr="0014137C">
        <w:rPr>
          <w:spacing w:val="41"/>
          <w:sz w:val="24"/>
        </w:rPr>
        <w:t xml:space="preserve"> </w:t>
      </w:r>
      <w:r w:rsidRPr="0014137C">
        <w:rPr>
          <w:sz w:val="24"/>
        </w:rPr>
        <w:t>правомочным,</w:t>
      </w:r>
      <w:r w:rsidRPr="0014137C">
        <w:rPr>
          <w:spacing w:val="40"/>
          <w:sz w:val="24"/>
        </w:rPr>
        <w:t xml:space="preserve"> </w:t>
      </w:r>
      <w:r w:rsidRPr="0014137C">
        <w:rPr>
          <w:sz w:val="24"/>
        </w:rPr>
        <w:t>если</w:t>
      </w:r>
      <w:r w:rsidRPr="0014137C">
        <w:rPr>
          <w:spacing w:val="41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40"/>
          <w:sz w:val="24"/>
        </w:rPr>
        <w:t xml:space="preserve"> </w:t>
      </w:r>
      <w:r w:rsidRPr="0014137C">
        <w:rPr>
          <w:sz w:val="24"/>
        </w:rPr>
        <w:t>нем</w:t>
      </w:r>
      <w:r w:rsidRPr="0014137C">
        <w:rPr>
          <w:spacing w:val="41"/>
          <w:sz w:val="24"/>
        </w:rPr>
        <w:t xml:space="preserve"> </w:t>
      </w:r>
      <w:r w:rsidRPr="0014137C">
        <w:rPr>
          <w:sz w:val="24"/>
        </w:rPr>
        <w:t>присутствует</w:t>
      </w:r>
      <w:r w:rsidRPr="0014137C">
        <w:rPr>
          <w:spacing w:val="40"/>
          <w:sz w:val="24"/>
        </w:rPr>
        <w:t xml:space="preserve"> </w:t>
      </w:r>
      <w:r w:rsidRPr="0014137C">
        <w:rPr>
          <w:sz w:val="24"/>
        </w:rPr>
        <w:t>не</w:t>
      </w:r>
      <w:r w:rsidRPr="0014137C">
        <w:rPr>
          <w:spacing w:val="41"/>
          <w:sz w:val="24"/>
        </w:rPr>
        <w:t xml:space="preserve"> </w:t>
      </w:r>
      <w:r w:rsidRPr="0014137C">
        <w:rPr>
          <w:sz w:val="24"/>
        </w:rPr>
        <w:t>менее</w:t>
      </w:r>
      <w:r w:rsidRPr="0014137C">
        <w:rPr>
          <w:spacing w:val="40"/>
          <w:sz w:val="24"/>
        </w:rPr>
        <w:t xml:space="preserve"> </w:t>
      </w:r>
      <w:r w:rsidRPr="0014137C">
        <w:rPr>
          <w:sz w:val="24"/>
        </w:rPr>
        <w:t>трех</w:t>
      </w:r>
      <w:r w:rsidRPr="0014137C">
        <w:rPr>
          <w:spacing w:val="-57"/>
          <w:sz w:val="24"/>
        </w:rPr>
        <w:t xml:space="preserve"> </w:t>
      </w:r>
      <w:r w:rsidRPr="0014137C">
        <w:rPr>
          <w:sz w:val="24"/>
        </w:rPr>
        <w:t>представителей.</w:t>
      </w: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477"/>
        </w:tabs>
        <w:spacing w:line="276" w:lineRule="auto"/>
        <w:ind w:right="111" w:firstLine="0"/>
        <w:rPr>
          <w:sz w:val="24"/>
        </w:rPr>
      </w:pPr>
      <w:r w:rsidRPr="0014137C">
        <w:rPr>
          <w:sz w:val="24"/>
        </w:rPr>
        <w:t>Руководство</w:t>
      </w:r>
      <w:r w:rsidRPr="0014137C">
        <w:rPr>
          <w:spacing w:val="16"/>
          <w:sz w:val="24"/>
        </w:rPr>
        <w:t xml:space="preserve"> </w:t>
      </w:r>
      <w:r w:rsidRPr="0014137C">
        <w:rPr>
          <w:sz w:val="24"/>
        </w:rPr>
        <w:t>Комиссией</w:t>
      </w:r>
      <w:r w:rsidRPr="0014137C">
        <w:rPr>
          <w:spacing w:val="16"/>
          <w:sz w:val="24"/>
        </w:rPr>
        <w:t xml:space="preserve"> </w:t>
      </w:r>
      <w:r w:rsidRPr="0014137C">
        <w:rPr>
          <w:sz w:val="24"/>
        </w:rPr>
        <w:t>осуществляет</w:t>
      </w:r>
      <w:r w:rsidRPr="0014137C">
        <w:rPr>
          <w:spacing w:val="17"/>
          <w:sz w:val="24"/>
        </w:rPr>
        <w:t xml:space="preserve"> </w:t>
      </w:r>
      <w:r w:rsidRPr="0014137C">
        <w:rPr>
          <w:sz w:val="24"/>
        </w:rPr>
        <w:t>председатель</w:t>
      </w:r>
      <w:r w:rsidRPr="0014137C">
        <w:rPr>
          <w:spacing w:val="4"/>
          <w:sz w:val="24"/>
        </w:rPr>
        <w:t xml:space="preserve"> </w:t>
      </w:r>
      <w:r w:rsidRPr="0014137C">
        <w:rPr>
          <w:sz w:val="24"/>
        </w:rPr>
        <w:t>Комиссии.</w:t>
      </w:r>
      <w:r w:rsidRPr="0014137C">
        <w:rPr>
          <w:spacing w:val="3"/>
          <w:sz w:val="24"/>
        </w:rPr>
        <w:t xml:space="preserve"> </w:t>
      </w:r>
      <w:r w:rsidRPr="0014137C">
        <w:rPr>
          <w:sz w:val="24"/>
        </w:rPr>
        <w:t>Секретарь</w:t>
      </w:r>
      <w:r w:rsidRPr="0014137C">
        <w:rPr>
          <w:spacing w:val="4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4"/>
          <w:sz w:val="24"/>
        </w:rPr>
        <w:t xml:space="preserve"> </w:t>
      </w:r>
      <w:r w:rsidRPr="0014137C">
        <w:rPr>
          <w:sz w:val="24"/>
        </w:rPr>
        <w:t>ведет</w:t>
      </w:r>
      <w:r w:rsidRPr="0014137C">
        <w:rPr>
          <w:spacing w:val="-57"/>
          <w:sz w:val="24"/>
        </w:rPr>
        <w:t xml:space="preserve"> </w:t>
      </w:r>
      <w:r w:rsidRPr="0014137C">
        <w:rPr>
          <w:sz w:val="24"/>
        </w:rPr>
        <w:t>протокол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заседания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Комиссии,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который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хранится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Организации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три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года.</w:t>
      </w:r>
    </w:p>
    <w:p w:rsidR="00025D3D" w:rsidRPr="0014137C" w:rsidRDefault="00025D3D">
      <w:pPr>
        <w:spacing w:line="276" w:lineRule="auto"/>
        <w:rPr>
          <w:sz w:val="24"/>
        </w:rPr>
        <w:sectPr w:rsidR="00025D3D" w:rsidRPr="0014137C">
          <w:pgSz w:w="11920" w:h="16840"/>
          <w:pgMar w:top="1520" w:right="760" w:bottom="280" w:left="1160" w:header="720" w:footer="720" w:gutter="0"/>
          <w:cols w:space="720"/>
        </w:sectPr>
      </w:pP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551"/>
        </w:tabs>
        <w:spacing w:before="74" w:line="276" w:lineRule="auto"/>
        <w:ind w:right="104" w:firstLine="0"/>
        <w:jc w:val="both"/>
        <w:rPr>
          <w:sz w:val="24"/>
        </w:rPr>
      </w:pPr>
      <w:r w:rsidRPr="0014137C">
        <w:rPr>
          <w:sz w:val="24"/>
        </w:rPr>
        <w:lastRenderedPageBreak/>
        <w:t>Заседания</w:t>
      </w:r>
      <w:r w:rsidRPr="0014137C">
        <w:rPr>
          <w:spacing w:val="7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7"/>
          <w:sz w:val="24"/>
        </w:rPr>
        <w:t xml:space="preserve"> </w:t>
      </w:r>
      <w:r w:rsidRPr="0014137C">
        <w:rPr>
          <w:sz w:val="24"/>
        </w:rPr>
        <w:t>проводятся</w:t>
      </w:r>
      <w:r w:rsidRPr="0014137C">
        <w:rPr>
          <w:spacing w:val="-6"/>
          <w:sz w:val="24"/>
        </w:rPr>
        <w:t xml:space="preserve"> </w:t>
      </w:r>
      <w:r w:rsidRPr="0014137C">
        <w:rPr>
          <w:sz w:val="24"/>
        </w:rPr>
        <w:t>по</w:t>
      </w:r>
      <w:r w:rsidRPr="0014137C">
        <w:rPr>
          <w:spacing w:val="-6"/>
          <w:sz w:val="24"/>
        </w:rPr>
        <w:t xml:space="preserve"> </w:t>
      </w:r>
      <w:r w:rsidRPr="0014137C">
        <w:rPr>
          <w:sz w:val="24"/>
        </w:rPr>
        <w:t>мере</w:t>
      </w:r>
      <w:r w:rsidRPr="0014137C">
        <w:rPr>
          <w:spacing w:val="-6"/>
          <w:sz w:val="24"/>
        </w:rPr>
        <w:t xml:space="preserve"> </w:t>
      </w:r>
      <w:r w:rsidRPr="0014137C">
        <w:rPr>
          <w:sz w:val="24"/>
        </w:rPr>
        <w:t>необходимости.</w:t>
      </w:r>
      <w:r w:rsidRPr="0014137C">
        <w:rPr>
          <w:spacing w:val="-7"/>
          <w:sz w:val="24"/>
        </w:rPr>
        <w:t xml:space="preserve"> </w:t>
      </w:r>
      <w:r w:rsidRPr="0014137C">
        <w:rPr>
          <w:sz w:val="24"/>
        </w:rPr>
        <w:t>Решение</w:t>
      </w:r>
      <w:r w:rsidRPr="0014137C">
        <w:rPr>
          <w:spacing w:val="-6"/>
          <w:sz w:val="24"/>
        </w:rPr>
        <w:t xml:space="preserve"> </w:t>
      </w:r>
      <w:r w:rsidRPr="0014137C">
        <w:rPr>
          <w:sz w:val="24"/>
        </w:rPr>
        <w:t>о</w:t>
      </w:r>
      <w:r w:rsidRPr="0014137C">
        <w:rPr>
          <w:spacing w:val="-6"/>
          <w:sz w:val="24"/>
        </w:rPr>
        <w:t xml:space="preserve"> </w:t>
      </w:r>
      <w:r w:rsidRPr="0014137C">
        <w:rPr>
          <w:sz w:val="24"/>
        </w:rPr>
        <w:t>проведении</w:t>
      </w:r>
      <w:r w:rsidRPr="0014137C">
        <w:rPr>
          <w:spacing w:val="-6"/>
          <w:sz w:val="24"/>
        </w:rPr>
        <w:t xml:space="preserve"> </w:t>
      </w:r>
      <w:r w:rsidRPr="0014137C">
        <w:rPr>
          <w:sz w:val="24"/>
        </w:rPr>
        <w:t>заседания</w:t>
      </w:r>
      <w:r w:rsidRPr="0014137C">
        <w:rPr>
          <w:spacing w:val="-58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принимается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председателем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основании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письменного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обращения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участника образовательных отношений (далее - обращение) в Комиссию, не позднее трех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рабочих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дней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с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момента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поступления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указанного обращения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Комиссию.</w:t>
      </w: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641"/>
        </w:tabs>
        <w:spacing w:before="5" w:line="276" w:lineRule="auto"/>
        <w:ind w:right="106" w:firstLine="0"/>
        <w:jc w:val="both"/>
        <w:rPr>
          <w:sz w:val="24"/>
        </w:rPr>
      </w:pP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обращении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обязательном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порядке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указываются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фамилия,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имя,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отчество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лица,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подавшего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обращение;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почтовый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адрес,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которому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должно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быть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направлено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Комиссии;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факты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события, нарушившие права участников образовательных отношений;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время и место их совершения; личная подпись и дата. К обращению могут быть приложены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документы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или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иные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материалы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подтверждающие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указанные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нарушения.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Анонимные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обращения Комиссией не рассматриваются. Обращение регистрируется секретарем Комиссии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 журнале регистрации поступивших обращений.</w:t>
      </w:r>
    </w:p>
    <w:p w:rsidR="00025D3D" w:rsidRPr="0014137C" w:rsidRDefault="0014137C">
      <w:pPr>
        <w:pStyle w:val="a4"/>
        <w:numPr>
          <w:ilvl w:val="1"/>
          <w:numId w:val="4"/>
        </w:numPr>
        <w:tabs>
          <w:tab w:val="left" w:pos="761"/>
        </w:tabs>
        <w:spacing w:before="5" w:line="276" w:lineRule="auto"/>
        <w:ind w:right="116" w:firstLine="0"/>
        <w:jc w:val="both"/>
        <w:rPr>
          <w:sz w:val="24"/>
        </w:rPr>
      </w:pPr>
      <w:r w:rsidRPr="0014137C">
        <w:rPr>
          <w:sz w:val="24"/>
        </w:rPr>
        <w:t>Комиссия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принимает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позднее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тридцати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календарных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дней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момента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поступления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обращения в Комиссию.</w:t>
      </w:r>
    </w:p>
    <w:p w:rsidR="00025D3D" w:rsidRPr="0014137C" w:rsidRDefault="00025D3D">
      <w:pPr>
        <w:pStyle w:val="a3"/>
        <w:spacing w:before="7"/>
        <w:ind w:left="0"/>
        <w:jc w:val="left"/>
        <w:rPr>
          <w:sz w:val="32"/>
        </w:rPr>
      </w:pPr>
    </w:p>
    <w:p w:rsidR="00025D3D" w:rsidRPr="0014137C" w:rsidRDefault="0014137C">
      <w:pPr>
        <w:pStyle w:val="Heading1"/>
      </w:pPr>
      <w:r w:rsidRPr="0014137C">
        <w:t>ГЛАВА</w:t>
      </w:r>
      <w:r w:rsidRPr="0014137C">
        <w:rPr>
          <w:spacing w:val="-12"/>
        </w:rPr>
        <w:t xml:space="preserve"> </w:t>
      </w:r>
      <w:r w:rsidRPr="0014137C">
        <w:t>3.</w:t>
      </w:r>
      <w:r w:rsidRPr="0014137C">
        <w:rPr>
          <w:spacing w:val="-11"/>
        </w:rPr>
        <w:t xml:space="preserve"> </w:t>
      </w:r>
      <w:r w:rsidRPr="0014137C">
        <w:t>ПОРЯДОК</w:t>
      </w:r>
      <w:r w:rsidRPr="0014137C">
        <w:rPr>
          <w:spacing w:val="-11"/>
        </w:rPr>
        <w:t xml:space="preserve"> </w:t>
      </w:r>
      <w:r w:rsidRPr="0014137C">
        <w:t>ПРИНЯТИЯ</w:t>
      </w:r>
      <w:r w:rsidRPr="0014137C">
        <w:rPr>
          <w:spacing w:val="-11"/>
        </w:rPr>
        <w:t xml:space="preserve"> </w:t>
      </w:r>
      <w:r w:rsidRPr="0014137C">
        <w:t>РЕШЕНИЙ</w:t>
      </w:r>
      <w:r w:rsidRPr="0014137C">
        <w:rPr>
          <w:spacing w:val="-12"/>
        </w:rPr>
        <w:t xml:space="preserve"> </w:t>
      </w:r>
      <w:r w:rsidRPr="0014137C">
        <w:t>КОМИССИИ</w:t>
      </w:r>
    </w:p>
    <w:p w:rsidR="00025D3D" w:rsidRPr="0014137C" w:rsidRDefault="00025D3D">
      <w:pPr>
        <w:pStyle w:val="a3"/>
        <w:spacing w:before="2"/>
        <w:ind w:left="0"/>
        <w:jc w:val="left"/>
        <w:rPr>
          <w:b/>
          <w:sz w:val="28"/>
        </w:rPr>
      </w:pPr>
    </w:p>
    <w:p w:rsidR="00025D3D" w:rsidRPr="0014137C" w:rsidRDefault="0014137C">
      <w:pPr>
        <w:pStyle w:val="a4"/>
        <w:numPr>
          <w:ilvl w:val="1"/>
          <w:numId w:val="2"/>
        </w:numPr>
        <w:tabs>
          <w:tab w:val="left" w:pos="836"/>
        </w:tabs>
        <w:spacing w:before="1" w:line="276" w:lineRule="auto"/>
        <w:ind w:right="105" w:firstLine="0"/>
        <w:jc w:val="both"/>
        <w:rPr>
          <w:sz w:val="24"/>
        </w:rPr>
      </w:pPr>
      <w:r w:rsidRPr="0014137C">
        <w:rPr>
          <w:sz w:val="24"/>
        </w:rPr>
        <w:t>Комиссия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принимает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простым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большинством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голосов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членов,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присутствующих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заседании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Комиссии.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случае</w:t>
      </w:r>
      <w:proofErr w:type="gramStart"/>
      <w:r w:rsidRPr="0014137C">
        <w:rPr>
          <w:sz w:val="24"/>
        </w:rPr>
        <w:t>,</w:t>
      </w:r>
      <w:proofErr w:type="gramEnd"/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если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голоса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разделились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поровну,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окончательное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решение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принимается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председателем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Комиссии.</w:t>
      </w:r>
    </w:p>
    <w:p w:rsidR="00025D3D" w:rsidRPr="0014137C" w:rsidRDefault="0014137C">
      <w:pPr>
        <w:pStyle w:val="a4"/>
        <w:numPr>
          <w:ilvl w:val="1"/>
          <w:numId w:val="2"/>
        </w:numPr>
        <w:tabs>
          <w:tab w:val="left" w:pos="836"/>
        </w:tabs>
        <w:spacing w:before="5" w:line="276" w:lineRule="auto"/>
        <w:ind w:right="104" w:firstLine="0"/>
        <w:jc w:val="both"/>
        <w:rPr>
          <w:sz w:val="24"/>
        </w:rPr>
      </w:pP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должно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быть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указано: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состав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Комиссии;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место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принятия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Комиссией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решения;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участники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образовательных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отношений,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пояснения;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предмет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обращения;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доказательства,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подтверждающие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или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опровергающие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нарушения;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выводы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Комиссии;</w:t>
      </w:r>
      <w:r w:rsidRPr="0014137C">
        <w:rPr>
          <w:spacing w:val="2"/>
          <w:sz w:val="24"/>
        </w:rPr>
        <w:t xml:space="preserve"> </w:t>
      </w:r>
      <w:r w:rsidRPr="0014137C">
        <w:rPr>
          <w:sz w:val="24"/>
        </w:rPr>
        <w:t>ссылки</w:t>
      </w:r>
      <w:r w:rsidRPr="0014137C">
        <w:rPr>
          <w:spacing w:val="2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2"/>
          <w:sz w:val="24"/>
        </w:rPr>
        <w:t xml:space="preserve"> </w:t>
      </w:r>
      <w:r w:rsidRPr="0014137C">
        <w:rPr>
          <w:sz w:val="24"/>
        </w:rPr>
        <w:t>нормы</w:t>
      </w:r>
      <w:r w:rsidRPr="0014137C">
        <w:rPr>
          <w:spacing w:val="-11"/>
          <w:sz w:val="24"/>
        </w:rPr>
        <w:t xml:space="preserve"> </w:t>
      </w:r>
      <w:r w:rsidRPr="0014137C">
        <w:rPr>
          <w:sz w:val="24"/>
        </w:rPr>
        <w:t>действующего</w:t>
      </w:r>
      <w:r w:rsidRPr="0014137C">
        <w:rPr>
          <w:spacing w:val="-10"/>
          <w:sz w:val="24"/>
        </w:rPr>
        <w:t xml:space="preserve"> </w:t>
      </w:r>
      <w:r w:rsidRPr="0014137C">
        <w:rPr>
          <w:sz w:val="24"/>
        </w:rPr>
        <w:t>законодательства,</w:t>
      </w:r>
      <w:r w:rsidRPr="0014137C">
        <w:rPr>
          <w:spacing w:val="-10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-11"/>
          <w:sz w:val="24"/>
        </w:rPr>
        <w:t xml:space="preserve"> </w:t>
      </w:r>
      <w:r w:rsidRPr="0014137C">
        <w:rPr>
          <w:sz w:val="24"/>
        </w:rPr>
        <w:t>основании</w:t>
      </w:r>
      <w:r w:rsidRPr="0014137C">
        <w:rPr>
          <w:spacing w:val="-10"/>
          <w:sz w:val="24"/>
        </w:rPr>
        <w:t xml:space="preserve"> </w:t>
      </w:r>
      <w:r w:rsidRPr="0014137C">
        <w:rPr>
          <w:sz w:val="24"/>
        </w:rPr>
        <w:t>которых</w:t>
      </w:r>
      <w:r w:rsidRPr="0014137C">
        <w:rPr>
          <w:spacing w:val="-10"/>
          <w:sz w:val="24"/>
        </w:rPr>
        <w:t xml:space="preserve"> </w:t>
      </w:r>
      <w:r w:rsidRPr="0014137C">
        <w:rPr>
          <w:sz w:val="24"/>
        </w:rPr>
        <w:t>Комиссия</w:t>
      </w:r>
      <w:r w:rsidRPr="0014137C">
        <w:rPr>
          <w:spacing w:val="-58"/>
          <w:sz w:val="24"/>
        </w:rPr>
        <w:t xml:space="preserve"> </w:t>
      </w:r>
      <w:r w:rsidRPr="0014137C">
        <w:rPr>
          <w:sz w:val="24"/>
        </w:rPr>
        <w:t>приняла решение; сроки исполнения решения Комиссии, а также срок и порядок обжалования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решения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Комиссии.</w:t>
      </w:r>
    </w:p>
    <w:p w:rsidR="00025D3D" w:rsidRPr="0014137C" w:rsidRDefault="0014137C">
      <w:pPr>
        <w:pStyle w:val="a4"/>
        <w:numPr>
          <w:ilvl w:val="1"/>
          <w:numId w:val="2"/>
        </w:numPr>
        <w:tabs>
          <w:tab w:val="left" w:pos="477"/>
        </w:tabs>
        <w:spacing w:before="5" w:line="276" w:lineRule="auto"/>
        <w:ind w:right="108" w:firstLine="0"/>
        <w:jc w:val="both"/>
      </w:pPr>
      <w:r w:rsidRPr="0014137C">
        <w:rPr>
          <w:sz w:val="24"/>
        </w:rPr>
        <w:t>Решение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подписывается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всеми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членами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присутствующими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заседании.</w:t>
      </w:r>
    </w:p>
    <w:p w:rsidR="00025D3D" w:rsidRPr="0014137C" w:rsidRDefault="0014137C">
      <w:pPr>
        <w:pStyle w:val="a4"/>
        <w:numPr>
          <w:ilvl w:val="1"/>
          <w:numId w:val="2"/>
        </w:numPr>
        <w:tabs>
          <w:tab w:val="left" w:pos="477"/>
        </w:tabs>
        <w:spacing w:before="30" w:line="321" w:lineRule="auto"/>
        <w:ind w:right="106" w:firstLine="0"/>
        <w:jc w:val="both"/>
      </w:pP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случае</w:t>
      </w:r>
      <w:r w:rsidRPr="0014137C">
        <w:rPr>
          <w:spacing w:val="1"/>
          <w:sz w:val="24"/>
        </w:rPr>
        <w:t xml:space="preserve"> </w:t>
      </w:r>
      <w:proofErr w:type="gramStart"/>
      <w:r w:rsidRPr="0014137C">
        <w:rPr>
          <w:sz w:val="24"/>
        </w:rPr>
        <w:t>установления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фактов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нарушения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прав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участников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образовательных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отношений</w:t>
      </w:r>
      <w:proofErr w:type="gramEnd"/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принимает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решение,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направленное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восстановление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нарушенных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прав.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лиц, допустивших нарушение прав обучающихся, родителей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(законных представителей) несовершеннолетних обучающихся, а также работников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организации,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возлагает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обязанности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устранению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выявленных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нарушений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и (или) недопущению нарушений в будущем.</w:t>
      </w:r>
    </w:p>
    <w:p w:rsidR="00025D3D" w:rsidRPr="0014137C" w:rsidRDefault="0014137C">
      <w:pPr>
        <w:pStyle w:val="a4"/>
        <w:numPr>
          <w:ilvl w:val="1"/>
          <w:numId w:val="2"/>
        </w:numPr>
        <w:tabs>
          <w:tab w:val="left" w:pos="507"/>
        </w:tabs>
        <w:spacing w:line="319" w:lineRule="auto"/>
        <w:ind w:right="102" w:firstLine="0"/>
        <w:jc w:val="both"/>
      </w:pPr>
      <w:r w:rsidRPr="0014137C">
        <w:rPr>
          <w:sz w:val="24"/>
        </w:rPr>
        <w:t>Если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нарушения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прав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участников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образовательных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отношений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возникли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вследствие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принятия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Организацией,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том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числе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вследствие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издания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локального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нормативного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акта,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принимает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отмене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данного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решения Организации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и указывает</w:t>
      </w:r>
      <w:r w:rsidRPr="0014137C">
        <w:rPr>
          <w:spacing w:val="-6"/>
          <w:sz w:val="24"/>
        </w:rPr>
        <w:t xml:space="preserve"> </w:t>
      </w:r>
      <w:r w:rsidRPr="0014137C">
        <w:rPr>
          <w:sz w:val="24"/>
        </w:rPr>
        <w:t>срок исполнения решения.</w:t>
      </w:r>
    </w:p>
    <w:p w:rsidR="00025D3D" w:rsidRPr="0014137C" w:rsidRDefault="0014137C">
      <w:pPr>
        <w:pStyle w:val="a4"/>
        <w:numPr>
          <w:ilvl w:val="1"/>
          <w:numId w:val="2"/>
        </w:numPr>
        <w:tabs>
          <w:tab w:val="left" w:pos="610"/>
        </w:tabs>
        <w:spacing w:before="2" w:line="321" w:lineRule="auto"/>
        <w:ind w:right="103" w:firstLine="0"/>
        <w:jc w:val="both"/>
        <w:rPr>
          <w:sz w:val="24"/>
        </w:rPr>
      </w:pPr>
      <w:r w:rsidRPr="0014137C">
        <w:rPr>
          <w:sz w:val="24"/>
        </w:rPr>
        <w:t>Комиссия отказывает в удовлетворении жалобой на нарушение прав заявителя,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если посчитает жалобу необоснованной, не выявит факты указанных нарушений, не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установит причинно-следственную связь между поведением лица, действия которого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обжалуются,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нарушением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прав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лица,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подавшего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жалобу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или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его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законного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представителя.</w:t>
      </w:r>
    </w:p>
    <w:p w:rsidR="00025D3D" w:rsidRPr="0014137C" w:rsidRDefault="0014137C">
      <w:pPr>
        <w:pStyle w:val="a4"/>
        <w:numPr>
          <w:ilvl w:val="1"/>
          <w:numId w:val="2"/>
        </w:numPr>
        <w:tabs>
          <w:tab w:val="left" w:pos="531"/>
        </w:tabs>
        <w:spacing w:before="2"/>
        <w:ind w:left="530" w:hanging="415"/>
        <w:jc w:val="both"/>
        <w:rPr>
          <w:sz w:val="24"/>
        </w:rPr>
      </w:pPr>
      <w:r w:rsidRPr="0014137C">
        <w:rPr>
          <w:sz w:val="24"/>
        </w:rPr>
        <w:t>Решение</w:t>
      </w:r>
      <w:r w:rsidRPr="0014137C">
        <w:rPr>
          <w:spacing w:val="-5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-4"/>
          <w:sz w:val="24"/>
        </w:rPr>
        <w:t xml:space="preserve"> </w:t>
      </w:r>
      <w:r w:rsidRPr="0014137C">
        <w:rPr>
          <w:sz w:val="24"/>
        </w:rPr>
        <w:t>оформляется</w:t>
      </w:r>
      <w:r w:rsidRPr="0014137C">
        <w:rPr>
          <w:spacing w:val="-4"/>
          <w:sz w:val="24"/>
        </w:rPr>
        <w:t xml:space="preserve"> </w:t>
      </w:r>
      <w:r w:rsidRPr="0014137C">
        <w:rPr>
          <w:sz w:val="24"/>
        </w:rPr>
        <w:t>протоколом.</w:t>
      </w:r>
    </w:p>
    <w:p w:rsidR="00025D3D" w:rsidRPr="0014137C" w:rsidRDefault="00025D3D">
      <w:pPr>
        <w:jc w:val="both"/>
        <w:rPr>
          <w:sz w:val="24"/>
        </w:rPr>
        <w:sectPr w:rsidR="00025D3D" w:rsidRPr="0014137C">
          <w:pgSz w:w="11920" w:h="16840"/>
          <w:pgMar w:top="1060" w:right="760" w:bottom="280" w:left="1160" w:header="720" w:footer="720" w:gutter="0"/>
          <w:cols w:space="720"/>
        </w:sectPr>
      </w:pPr>
    </w:p>
    <w:p w:rsidR="00025D3D" w:rsidRPr="0014137C" w:rsidRDefault="0014137C">
      <w:pPr>
        <w:pStyle w:val="a4"/>
        <w:numPr>
          <w:ilvl w:val="1"/>
          <w:numId w:val="2"/>
        </w:numPr>
        <w:tabs>
          <w:tab w:val="left" w:pos="507"/>
        </w:tabs>
        <w:spacing w:before="103" w:line="321" w:lineRule="auto"/>
        <w:ind w:right="114" w:firstLine="0"/>
        <w:jc w:val="both"/>
      </w:pPr>
      <w:r w:rsidRPr="0014137C">
        <w:rPr>
          <w:sz w:val="24"/>
        </w:rPr>
        <w:lastRenderedPageBreak/>
        <w:t>Решение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Комиссии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обязательно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для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исполнения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всеми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участниками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образовательных отношений и подлежит</w:t>
      </w:r>
      <w:r w:rsidRPr="0014137C">
        <w:rPr>
          <w:spacing w:val="-6"/>
          <w:sz w:val="24"/>
        </w:rPr>
        <w:t xml:space="preserve"> </w:t>
      </w:r>
      <w:r w:rsidRPr="0014137C">
        <w:rPr>
          <w:sz w:val="24"/>
        </w:rPr>
        <w:t>исполнению в</w:t>
      </w:r>
      <w:r w:rsidRPr="0014137C">
        <w:rPr>
          <w:spacing w:val="5"/>
          <w:sz w:val="24"/>
        </w:rPr>
        <w:t xml:space="preserve"> </w:t>
      </w:r>
      <w:r w:rsidRPr="0014137C">
        <w:rPr>
          <w:sz w:val="24"/>
        </w:rPr>
        <w:t>указанный срок.</w:t>
      </w:r>
    </w:p>
    <w:p w:rsidR="00025D3D" w:rsidRPr="0014137C" w:rsidRDefault="00025D3D">
      <w:pPr>
        <w:pStyle w:val="a3"/>
        <w:spacing w:before="4"/>
        <w:ind w:left="0"/>
        <w:jc w:val="left"/>
        <w:rPr>
          <w:sz w:val="25"/>
        </w:rPr>
      </w:pPr>
    </w:p>
    <w:p w:rsidR="00025D3D" w:rsidRPr="0014137C" w:rsidRDefault="0014137C">
      <w:pPr>
        <w:pStyle w:val="Heading1"/>
        <w:spacing w:before="1"/>
      </w:pPr>
      <w:r w:rsidRPr="0014137C">
        <w:rPr>
          <w:spacing w:val="-1"/>
        </w:rPr>
        <w:t>ГЛАВА</w:t>
      </w:r>
      <w:r w:rsidRPr="0014137C">
        <w:rPr>
          <w:spacing w:val="-14"/>
        </w:rPr>
        <w:t xml:space="preserve"> </w:t>
      </w:r>
      <w:r w:rsidRPr="0014137C">
        <w:rPr>
          <w:spacing w:val="-1"/>
        </w:rPr>
        <w:t>4.</w:t>
      </w:r>
      <w:r w:rsidRPr="0014137C">
        <w:rPr>
          <w:spacing w:val="-14"/>
        </w:rPr>
        <w:t xml:space="preserve"> </w:t>
      </w:r>
      <w:r w:rsidRPr="0014137C">
        <w:rPr>
          <w:spacing w:val="-1"/>
        </w:rPr>
        <w:t>ПРАВА</w:t>
      </w:r>
      <w:r w:rsidRPr="0014137C">
        <w:rPr>
          <w:spacing w:val="-14"/>
        </w:rPr>
        <w:t xml:space="preserve"> </w:t>
      </w:r>
      <w:r w:rsidRPr="0014137C">
        <w:rPr>
          <w:spacing w:val="-1"/>
        </w:rPr>
        <w:t>И</w:t>
      </w:r>
      <w:r w:rsidRPr="0014137C">
        <w:rPr>
          <w:spacing w:val="-14"/>
        </w:rPr>
        <w:t xml:space="preserve"> </w:t>
      </w:r>
      <w:r w:rsidRPr="0014137C">
        <w:rPr>
          <w:spacing w:val="-1"/>
        </w:rPr>
        <w:t>ОБЯЗАННОСТИ</w:t>
      </w:r>
      <w:r w:rsidRPr="0014137C">
        <w:rPr>
          <w:spacing w:val="-14"/>
        </w:rPr>
        <w:t xml:space="preserve"> </w:t>
      </w:r>
      <w:r w:rsidRPr="0014137C">
        <w:t>КОМИССИИ</w:t>
      </w:r>
    </w:p>
    <w:p w:rsidR="00025D3D" w:rsidRPr="0014137C" w:rsidRDefault="00025D3D">
      <w:pPr>
        <w:pStyle w:val="a3"/>
        <w:spacing w:before="11"/>
        <w:ind w:left="0"/>
        <w:jc w:val="left"/>
        <w:rPr>
          <w:b/>
          <w:sz w:val="26"/>
        </w:rPr>
      </w:pPr>
    </w:p>
    <w:p w:rsidR="00025D3D" w:rsidRPr="0014137C" w:rsidRDefault="0014137C">
      <w:pPr>
        <w:pStyle w:val="a4"/>
        <w:numPr>
          <w:ilvl w:val="1"/>
          <w:numId w:val="1"/>
        </w:numPr>
        <w:tabs>
          <w:tab w:val="left" w:pos="836"/>
        </w:tabs>
        <w:spacing w:line="276" w:lineRule="auto"/>
        <w:ind w:right="102" w:firstLine="0"/>
        <w:jc w:val="both"/>
        <w:rPr>
          <w:sz w:val="24"/>
        </w:rPr>
      </w:pPr>
      <w:r w:rsidRPr="0014137C">
        <w:rPr>
          <w:sz w:val="24"/>
        </w:rPr>
        <w:t>Комиссия вправе приглашать на заседания и заслушивать участников образовательных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отношений,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имеющих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отношение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к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фактам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событиям,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указанным в обращении, а также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запрашивать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необходимые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документы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материалы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для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объективного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и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всестороннего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рассмотрения</w:t>
      </w:r>
      <w:r w:rsidRPr="0014137C">
        <w:rPr>
          <w:spacing w:val="-1"/>
          <w:sz w:val="24"/>
        </w:rPr>
        <w:t xml:space="preserve"> </w:t>
      </w:r>
      <w:r w:rsidRPr="0014137C">
        <w:rPr>
          <w:sz w:val="24"/>
        </w:rPr>
        <w:t>обращения.</w:t>
      </w:r>
    </w:p>
    <w:p w:rsidR="00025D3D" w:rsidRPr="0014137C" w:rsidRDefault="0014137C">
      <w:pPr>
        <w:pStyle w:val="a3"/>
        <w:spacing w:line="276" w:lineRule="auto"/>
        <w:ind w:right="104"/>
      </w:pPr>
      <w:r w:rsidRPr="0014137C">
        <w:t>Неявка указанных лиц на заседание Комиссии либо их отказ от дачи пояснений, документов и</w:t>
      </w:r>
      <w:r w:rsidRPr="0014137C">
        <w:rPr>
          <w:spacing w:val="1"/>
        </w:rPr>
        <w:t xml:space="preserve"> </w:t>
      </w:r>
      <w:r w:rsidRPr="0014137C">
        <w:t>материалов</w:t>
      </w:r>
      <w:r w:rsidRPr="0014137C">
        <w:rPr>
          <w:spacing w:val="1"/>
        </w:rPr>
        <w:t xml:space="preserve"> </w:t>
      </w:r>
      <w:r w:rsidRPr="0014137C">
        <w:t>не</w:t>
      </w:r>
      <w:r w:rsidRPr="0014137C">
        <w:rPr>
          <w:spacing w:val="1"/>
        </w:rPr>
        <w:t xml:space="preserve"> </w:t>
      </w:r>
      <w:r w:rsidRPr="0014137C">
        <w:t>являются</w:t>
      </w:r>
      <w:r w:rsidRPr="0014137C">
        <w:rPr>
          <w:spacing w:val="1"/>
        </w:rPr>
        <w:t xml:space="preserve"> </w:t>
      </w:r>
      <w:r w:rsidRPr="0014137C">
        <w:t>препятствием</w:t>
      </w:r>
      <w:r w:rsidRPr="0014137C">
        <w:rPr>
          <w:spacing w:val="1"/>
        </w:rPr>
        <w:t xml:space="preserve"> </w:t>
      </w:r>
      <w:r w:rsidRPr="0014137C">
        <w:t>для</w:t>
      </w:r>
      <w:r w:rsidRPr="0014137C">
        <w:rPr>
          <w:spacing w:val="1"/>
        </w:rPr>
        <w:t xml:space="preserve"> </w:t>
      </w:r>
      <w:r w:rsidRPr="0014137C">
        <w:t>рассмотрения</w:t>
      </w:r>
      <w:r w:rsidRPr="0014137C">
        <w:rPr>
          <w:spacing w:val="1"/>
        </w:rPr>
        <w:t xml:space="preserve"> </w:t>
      </w:r>
      <w:r w:rsidRPr="0014137C">
        <w:t>обращения</w:t>
      </w:r>
      <w:r w:rsidRPr="0014137C">
        <w:rPr>
          <w:spacing w:val="1"/>
        </w:rPr>
        <w:t xml:space="preserve"> </w:t>
      </w:r>
      <w:r w:rsidRPr="0014137C">
        <w:t>или</w:t>
      </w:r>
      <w:r w:rsidRPr="0014137C">
        <w:rPr>
          <w:spacing w:val="1"/>
        </w:rPr>
        <w:t xml:space="preserve"> </w:t>
      </w:r>
      <w:r w:rsidRPr="0014137C">
        <w:t>информации</w:t>
      </w:r>
      <w:r w:rsidRPr="0014137C">
        <w:rPr>
          <w:spacing w:val="1"/>
        </w:rPr>
        <w:t xml:space="preserve"> </w:t>
      </w:r>
      <w:r w:rsidRPr="0014137C">
        <w:t>по</w:t>
      </w:r>
      <w:r w:rsidRPr="0014137C">
        <w:rPr>
          <w:spacing w:val="1"/>
        </w:rPr>
        <w:t xml:space="preserve"> </w:t>
      </w:r>
      <w:r w:rsidRPr="0014137C">
        <w:t>существу.</w:t>
      </w:r>
    </w:p>
    <w:p w:rsidR="00025D3D" w:rsidRPr="0014137C" w:rsidRDefault="0014137C">
      <w:pPr>
        <w:pStyle w:val="a4"/>
        <w:numPr>
          <w:ilvl w:val="1"/>
          <w:numId w:val="1"/>
        </w:numPr>
        <w:tabs>
          <w:tab w:val="left" w:pos="836"/>
        </w:tabs>
        <w:spacing w:line="276" w:lineRule="auto"/>
        <w:ind w:right="129" w:firstLine="0"/>
        <w:jc w:val="both"/>
        <w:rPr>
          <w:sz w:val="24"/>
        </w:rPr>
      </w:pPr>
      <w:r w:rsidRPr="0014137C">
        <w:rPr>
          <w:sz w:val="24"/>
        </w:rPr>
        <w:t>Комиссия обязана рассматривать обращение и принимать решение в соответствии с</w:t>
      </w:r>
      <w:r w:rsidRPr="0014137C">
        <w:rPr>
          <w:spacing w:val="1"/>
          <w:sz w:val="24"/>
        </w:rPr>
        <w:t xml:space="preserve"> </w:t>
      </w:r>
      <w:r w:rsidRPr="0014137C">
        <w:rPr>
          <w:sz w:val="24"/>
        </w:rPr>
        <w:t>действующим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законодательством,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в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сроки,</w:t>
      </w:r>
      <w:r w:rsidRPr="0014137C">
        <w:rPr>
          <w:spacing w:val="-2"/>
          <w:sz w:val="24"/>
        </w:rPr>
        <w:t xml:space="preserve"> </w:t>
      </w:r>
      <w:r w:rsidRPr="0014137C">
        <w:rPr>
          <w:sz w:val="24"/>
        </w:rPr>
        <w:t>установленные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настоящим</w:t>
      </w:r>
      <w:r w:rsidRPr="0014137C">
        <w:rPr>
          <w:spacing w:val="-3"/>
          <w:sz w:val="24"/>
        </w:rPr>
        <w:t xml:space="preserve"> </w:t>
      </w:r>
      <w:r w:rsidRPr="0014137C">
        <w:rPr>
          <w:sz w:val="24"/>
        </w:rPr>
        <w:t>Положением.</w:t>
      </w:r>
    </w:p>
    <w:sectPr w:rsidR="00025D3D" w:rsidRPr="0014137C" w:rsidSect="00025D3D">
      <w:pgSz w:w="11920" w:h="16840"/>
      <w:pgMar w:top="1060" w:right="760" w:bottom="280" w:left="1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4743F"/>
    <w:multiLevelType w:val="multilevel"/>
    <w:tmpl w:val="78F8231A"/>
    <w:lvl w:ilvl="0">
      <w:start w:val="1"/>
      <w:numFmt w:val="decimal"/>
      <w:lvlText w:val="%1"/>
      <w:lvlJc w:val="left"/>
      <w:pPr>
        <w:ind w:left="116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6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8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4" w:hanging="720"/>
      </w:pPr>
      <w:rPr>
        <w:rFonts w:hint="default"/>
        <w:lang w:val="ru-RU" w:eastAsia="en-US" w:bidi="ar-SA"/>
      </w:rPr>
    </w:lvl>
  </w:abstractNum>
  <w:abstractNum w:abstractNumId="1">
    <w:nsid w:val="44E953A6"/>
    <w:multiLevelType w:val="multilevel"/>
    <w:tmpl w:val="02C0C80C"/>
    <w:lvl w:ilvl="0">
      <w:start w:val="3"/>
      <w:numFmt w:val="decimal"/>
      <w:lvlText w:val="%1"/>
      <w:lvlJc w:val="left"/>
      <w:pPr>
        <w:ind w:left="116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20"/>
        <w:jc w:val="left"/>
      </w:pPr>
      <w:rPr>
        <w:rFonts w:hint="default"/>
        <w:w w:val="96"/>
        <w:lang w:val="ru-RU" w:eastAsia="en-US" w:bidi="ar-SA"/>
      </w:rPr>
    </w:lvl>
    <w:lvl w:ilvl="2">
      <w:numFmt w:val="bullet"/>
      <w:lvlText w:val="•"/>
      <w:lvlJc w:val="left"/>
      <w:pPr>
        <w:ind w:left="2096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8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4" w:hanging="720"/>
      </w:pPr>
      <w:rPr>
        <w:rFonts w:hint="default"/>
        <w:lang w:val="ru-RU" w:eastAsia="en-US" w:bidi="ar-SA"/>
      </w:rPr>
    </w:lvl>
  </w:abstractNum>
  <w:abstractNum w:abstractNumId="2">
    <w:nsid w:val="505346A0"/>
    <w:multiLevelType w:val="hybridMultilevel"/>
    <w:tmpl w:val="368604CE"/>
    <w:lvl w:ilvl="0" w:tplc="922AD8D6">
      <w:start w:val="1"/>
      <w:numFmt w:val="decimal"/>
      <w:lvlText w:val="(%1)"/>
      <w:lvlJc w:val="left"/>
      <w:pPr>
        <w:ind w:left="455" w:hanging="3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5877EE">
      <w:numFmt w:val="bullet"/>
      <w:lvlText w:val="•"/>
      <w:lvlJc w:val="left"/>
      <w:pPr>
        <w:ind w:left="1414" w:hanging="340"/>
      </w:pPr>
      <w:rPr>
        <w:rFonts w:hint="default"/>
        <w:lang w:val="ru-RU" w:eastAsia="en-US" w:bidi="ar-SA"/>
      </w:rPr>
    </w:lvl>
    <w:lvl w:ilvl="2" w:tplc="47CE1982">
      <w:numFmt w:val="bullet"/>
      <w:lvlText w:val="•"/>
      <w:lvlJc w:val="left"/>
      <w:pPr>
        <w:ind w:left="2368" w:hanging="340"/>
      </w:pPr>
      <w:rPr>
        <w:rFonts w:hint="default"/>
        <w:lang w:val="ru-RU" w:eastAsia="en-US" w:bidi="ar-SA"/>
      </w:rPr>
    </w:lvl>
    <w:lvl w:ilvl="3" w:tplc="09F0841E">
      <w:numFmt w:val="bullet"/>
      <w:lvlText w:val="•"/>
      <w:lvlJc w:val="left"/>
      <w:pPr>
        <w:ind w:left="3322" w:hanging="340"/>
      </w:pPr>
      <w:rPr>
        <w:rFonts w:hint="default"/>
        <w:lang w:val="ru-RU" w:eastAsia="en-US" w:bidi="ar-SA"/>
      </w:rPr>
    </w:lvl>
    <w:lvl w:ilvl="4" w:tplc="FB5484E4">
      <w:numFmt w:val="bullet"/>
      <w:lvlText w:val="•"/>
      <w:lvlJc w:val="left"/>
      <w:pPr>
        <w:ind w:left="4276" w:hanging="340"/>
      </w:pPr>
      <w:rPr>
        <w:rFonts w:hint="default"/>
        <w:lang w:val="ru-RU" w:eastAsia="en-US" w:bidi="ar-SA"/>
      </w:rPr>
    </w:lvl>
    <w:lvl w:ilvl="5" w:tplc="BD5872D6">
      <w:numFmt w:val="bullet"/>
      <w:lvlText w:val="•"/>
      <w:lvlJc w:val="left"/>
      <w:pPr>
        <w:ind w:left="5230" w:hanging="340"/>
      </w:pPr>
      <w:rPr>
        <w:rFonts w:hint="default"/>
        <w:lang w:val="ru-RU" w:eastAsia="en-US" w:bidi="ar-SA"/>
      </w:rPr>
    </w:lvl>
    <w:lvl w:ilvl="6" w:tplc="20665BD0">
      <w:numFmt w:val="bullet"/>
      <w:lvlText w:val="•"/>
      <w:lvlJc w:val="left"/>
      <w:pPr>
        <w:ind w:left="6184" w:hanging="340"/>
      </w:pPr>
      <w:rPr>
        <w:rFonts w:hint="default"/>
        <w:lang w:val="ru-RU" w:eastAsia="en-US" w:bidi="ar-SA"/>
      </w:rPr>
    </w:lvl>
    <w:lvl w:ilvl="7" w:tplc="92506B70">
      <w:numFmt w:val="bullet"/>
      <w:lvlText w:val="•"/>
      <w:lvlJc w:val="left"/>
      <w:pPr>
        <w:ind w:left="7138" w:hanging="340"/>
      </w:pPr>
      <w:rPr>
        <w:rFonts w:hint="default"/>
        <w:lang w:val="ru-RU" w:eastAsia="en-US" w:bidi="ar-SA"/>
      </w:rPr>
    </w:lvl>
    <w:lvl w:ilvl="8" w:tplc="3A9E21F2">
      <w:numFmt w:val="bullet"/>
      <w:lvlText w:val="•"/>
      <w:lvlJc w:val="left"/>
      <w:pPr>
        <w:ind w:left="8092" w:hanging="340"/>
      </w:pPr>
      <w:rPr>
        <w:rFonts w:hint="default"/>
        <w:lang w:val="ru-RU" w:eastAsia="en-US" w:bidi="ar-SA"/>
      </w:rPr>
    </w:lvl>
  </w:abstractNum>
  <w:abstractNum w:abstractNumId="3">
    <w:nsid w:val="5202632F"/>
    <w:multiLevelType w:val="multilevel"/>
    <w:tmpl w:val="E8C8C2EA"/>
    <w:lvl w:ilvl="0">
      <w:start w:val="2"/>
      <w:numFmt w:val="decimal"/>
      <w:lvlText w:val="%1"/>
      <w:lvlJc w:val="left"/>
      <w:pPr>
        <w:ind w:left="116" w:hanging="5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6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4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2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0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8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4" w:hanging="585"/>
      </w:pPr>
      <w:rPr>
        <w:rFonts w:hint="default"/>
        <w:lang w:val="ru-RU" w:eastAsia="en-US" w:bidi="ar-SA"/>
      </w:rPr>
    </w:lvl>
  </w:abstractNum>
  <w:abstractNum w:abstractNumId="4">
    <w:nsid w:val="7AE023AA"/>
    <w:multiLevelType w:val="multilevel"/>
    <w:tmpl w:val="2ECC9C62"/>
    <w:lvl w:ilvl="0">
      <w:start w:val="4"/>
      <w:numFmt w:val="decimal"/>
      <w:lvlText w:val="%1"/>
      <w:lvlJc w:val="left"/>
      <w:pPr>
        <w:ind w:left="116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6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8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4" w:hanging="72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25D3D"/>
    <w:rsid w:val="00025D3D"/>
    <w:rsid w:val="0014137C"/>
    <w:rsid w:val="008E1154"/>
    <w:rsid w:val="00A5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5D3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5D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25D3D"/>
    <w:pPr>
      <w:ind w:left="116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25D3D"/>
    <w:pPr>
      <w:ind w:left="724" w:right="713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025D3D"/>
    <w:pPr>
      <w:ind w:left="116"/>
      <w:jc w:val="both"/>
    </w:pPr>
  </w:style>
  <w:style w:type="paragraph" w:customStyle="1" w:styleId="TableParagraph">
    <w:name w:val="Table Paragraph"/>
    <w:basedOn w:val="a"/>
    <w:uiPriority w:val="1"/>
    <w:qFormat/>
    <w:rsid w:val="00025D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952</Words>
  <Characters>5429</Characters>
  <Application>Microsoft Office Word</Application>
  <DocSecurity>0</DocSecurity>
  <Lines>45</Lines>
  <Paragraphs>12</Paragraphs>
  <ScaleCrop>false</ScaleCrop>
  <Company/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2023-10-25T12:18:00Z</dcterms:created>
  <dcterms:modified xsi:type="dcterms:W3CDTF">2023-12-06T14:01:00Z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