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word/_rels/document.xml.rels" ContentType="application/vnd.openxmlformats-package.relationship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_rels/.rels" ContentType="application/vnd.openxmlformats-package.relationship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Props/core.xml" ContentType="application/vnd.openxmlformats-package.core-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Title"/>
        <w:bidi w:val="0"/>
        <w:spacing w:before="0" w:after="0"/>
        <w:ind w:left="0" w:right="0" w:firstLine="709"/>
        <w:contextualSpacing/>
        <w:jc w:val="right"/>
        <w:rPr/>
      </w:pPr>
      <w:r>
        <w:rPr>
          <w:rFonts w:cs="Times New Roman" w:ascii="Times New Roman" w:hAnsi="Times New Roman"/>
          <w:b w:val="false"/>
          <w:bCs w:val="false"/>
          <w:i/>
          <w:iCs/>
          <w:color w:val="auto"/>
          <w:sz w:val="24"/>
          <w:szCs w:val="24"/>
        </w:rPr>
        <w:t xml:space="preserve">Приложение 1 </w:t>
      </w:r>
    </w:p>
    <w:p>
      <w:pPr>
        <w:pStyle w:val="Title"/>
        <w:bidi w:val="0"/>
        <w:spacing w:before="0" w:after="0"/>
        <w:ind w:left="0" w:right="0" w:firstLine="709"/>
        <w:contextualSpacing/>
        <w:jc w:val="right"/>
        <w:rPr/>
      </w:pPr>
      <w:r>
        <w:rPr>
          <w:rFonts w:cs="Times New Roman" w:ascii="Times New Roman" w:hAnsi="Times New Roman"/>
          <w:b w:val="false"/>
          <w:bCs w:val="false"/>
          <w:i/>
          <w:iCs/>
          <w:color w:val="auto"/>
          <w:sz w:val="24"/>
          <w:szCs w:val="24"/>
        </w:rPr>
        <w:t>к приказу от 26.11.2023 №2Р</w:t>
      </w:r>
    </w:p>
    <w:p>
      <w:pPr>
        <w:pStyle w:val="Normal"/>
        <w:bidi w:val="0"/>
        <w:spacing w:before="0" w:after="0"/>
        <w:ind w:left="0" w:right="0" w:firstLine="709"/>
        <w:contextualSpacing/>
        <w:jc w:val="center"/>
        <w:rPr>
          <w:rFonts w:ascii="Times New Roman" w:hAnsi="Times New Roman" w:cs="Times New Roman"/>
          <w:b/>
          <w:b/>
          <w:bCs/>
          <w:sz w:val="28"/>
          <w:szCs w:val="28"/>
        </w:rPr>
      </w:pPr>
      <w:r>
        <w:rPr>
          <w:rFonts w:cs="Times New Roman" w:ascii="Times New Roman" w:hAnsi="Times New Roman"/>
          <w:b/>
          <w:bCs/>
          <w:sz w:val="28"/>
          <w:szCs w:val="28"/>
        </w:rPr>
      </w:r>
    </w:p>
    <w:p>
      <w:pPr>
        <w:pStyle w:val="Normal"/>
        <w:bidi w:val="0"/>
        <w:spacing w:before="0" w:after="0"/>
        <w:ind w:left="0" w:right="0" w:firstLine="709"/>
        <w:contextualSpacing/>
        <w:jc w:val="center"/>
        <w:rPr>
          <w:rFonts w:ascii="Times New Roman" w:hAnsi="Times New Roman" w:cs="Times New Roman"/>
          <w:b/>
          <w:b/>
          <w:bCs/>
          <w:sz w:val="28"/>
          <w:szCs w:val="28"/>
        </w:rPr>
      </w:pPr>
      <w:r>
        <w:rPr>
          <w:rFonts w:cs="Times New Roman" w:ascii="Times New Roman" w:hAnsi="Times New Roman"/>
          <w:b/>
          <w:bCs/>
          <w:sz w:val="28"/>
          <w:szCs w:val="28"/>
        </w:rPr>
      </w:r>
    </w:p>
    <w:p>
      <w:pPr>
        <w:pStyle w:val="Normal"/>
        <w:bidi w:val="0"/>
        <w:spacing w:before="0" w:after="0"/>
        <w:ind w:left="0" w:right="0" w:firstLine="709"/>
        <w:contextualSpacing/>
        <w:jc w:val="center"/>
        <w:rPr/>
      </w:pPr>
      <w:r>
        <w:rPr>
          <w:rFonts w:cs="Times New Roman" w:ascii="Times New Roman" w:hAnsi="Times New Roman"/>
          <w:b/>
          <w:bCs/>
          <w:sz w:val="28"/>
          <w:szCs w:val="28"/>
        </w:rPr>
        <w:t>Правила приёма обучающихся</w:t>
      </w:r>
      <w:r>
        <w:rPr>
          <w:rFonts w:cs="Times New Roman" w:ascii="Times New Roman" w:hAnsi="Times New Roman"/>
        </w:rPr>
        <w:t xml:space="preserve"> </w:t>
      </w:r>
      <w:r>
        <w:rPr>
          <w:rFonts w:cs="Times New Roman" w:ascii="Times New Roman" w:hAnsi="Times New Roman"/>
          <w:b/>
          <w:sz w:val="28"/>
          <w:szCs w:val="28"/>
        </w:rPr>
        <w:t xml:space="preserve">в </w:t>
      </w:r>
      <w:r>
        <w:rPr>
          <w:rFonts w:cs="Times New Roman" w:ascii="Times New Roman" w:hAnsi="Times New Roman"/>
          <w:b/>
          <w:bCs/>
          <w:sz w:val="28"/>
          <w:szCs w:val="28"/>
        </w:rPr>
        <w:t xml:space="preserve">образовательную организацию   </w:t>
      </w:r>
    </w:p>
    <w:p>
      <w:pPr>
        <w:pStyle w:val="Normal"/>
        <w:bidi w:val="0"/>
        <w:spacing w:before="0" w:after="0"/>
        <w:ind w:left="0" w:right="0" w:firstLine="709"/>
        <w:contextualSpacing/>
        <w:jc w:val="center"/>
        <w:rPr/>
      </w:pPr>
      <w:r>
        <w:rPr>
          <w:rFonts w:cs="Times New Roman" w:ascii="Times New Roman" w:hAnsi="Times New Roman"/>
          <w:b/>
          <w:bCs/>
          <w:color w:val="000000"/>
          <w:sz w:val="28"/>
          <w:szCs w:val="28"/>
        </w:rPr>
        <w:t>Индивидуальный предприниматель</w:t>
      </w:r>
    </w:p>
    <w:p>
      <w:pPr>
        <w:pStyle w:val="Normal"/>
        <w:bidi w:val="0"/>
        <w:spacing w:before="0" w:after="0"/>
        <w:ind w:left="0" w:right="0" w:firstLine="709"/>
        <w:contextualSpacing/>
        <w:jc w:val="center"/>
        <w:rPr/>
      </w:pPr>
      <w:r>
        <w:rPr>
          <w:rFonts w:cs="Times New Roman" w:ascii="Times New Roman" w:hAnsi="Times New Roman"/>
          <w:b/>
          <w:sz w:val="28"/>
          <w:szCs w:val="28"/>
        </w:rPr>
        <w:t>Мамонтов-Катаев Максим Русланович</w:t>
      </w:r>
    </w:p>
    <w:p>
      <w:pPr>
        <w:pStyle w:val="Normal"/>
        <w:bidi w:val="0"/>
        <w:spacing w:before="0" w:after="0"/>
        <w:ind w:left="0" w:right="0" w:firstLine="709"/>
        <w:contextualSpacing/>
        <w:jc w:val="center"/>
        <w:rPr>
          <w:rFonts w:ascii="Times New Roman" w:hAnsi="Times New Roman" w:cs="Times New Roman"/>
          <w:b/>
          <w:b/>
          <w:sz w:val="28"/>
          <w:szCs w:val="28"/>
        </w:rPr>
      </w:pPr>
      <w:r>
        <w:rPr>
          <w:rFonts w:cs="Times New Roman" w:ascii="Times New Roman" w:hAnsi="Times New Roman"/>
          <w:b/>
          <w:sz w:val="28"/>
          <w:szCs w:val="28"/>
        </w:rPr>
      </w:r>
    </w:p>
    <w:p>
      <w:pPr>
        <w:pStyle w:val="Normal"/>
        <w:bidi w:val="0"/>
        <w:spacing w:before="0" w:after="0"/>
        <w:ind w:left="0" w:right="0" w:firstLine="709"/>
        <w:contextualSpacing/>
        <w:jc w:val="center"/>
        <w:rPr>
          <w:rFonts w:ascii="Times New Roman" w:hAnsi="Times New Roman" w:cs="Times New Roman"/>
          <w:b/>
          <w:b/>
          <w:bCs/>
          <w:sz w:val="24"/>
          <w:szCs w:val="24"/>
        </w:rPr>
      </w:pPr>
      <w:r>
        <w:rPr>
          <w:rFonts w:cs="Times New Roman" w:ascii="Times New Roman" w:hAnsi="Times New Roman"/>
          <w:b/>
          <w:bCs/>
          <w:sz w:val="24"/>
          <w:szCs w:val="24"/>
        </w:rPr>
      </w:r>
    </w:p>
    <w:p>
      <w:pPr>
        <w:pStyle w:val="Normal"/>
        <w:bidi w:val="0"/>
        <w:spacing w:before="0" w:after="0"/>
        <w:ind w:left="0" w:right="0" w:firstLine="709"/>
        <w:contextualSpacing/>
        <w:jc w:val="center"/>
        <w:rPr/>
      </w:pPr>
      <w:r>
        <w:rPr>
          <w:rFonts w:cs="Times New Roman" w:ascii="Times New Roman" w:hAnsi="Times New Roman"/>
          <w:b/>
          <w:bCs/>
          <w:sz w:val="24"/>
          <w:szCs w:val="24"/>
        </w:rPr>
        <w:t>1.Общие положения</w:t>
      </w:r>
    </w:p>
    <w:p>
      <w:pPr>
        <w:pStyle w:val="Normal"/>
        <w:bidi w:val="0"/>
        <w:spacing w:before="0" w:after="0"/>
        <w:ind w:left="0" w:right="0" w:firstLine="709"/>
        <w:contextualSpacing/>
        <w:jc w:val="both"/>
        <w:rPr/>
      </w:pPr>
      <w:r>
        <w:rPr>
          <w:rFonts w:cs="Times New Roman" w:ascii="Times New Roman" w:hAnsi="Times New Roman"/>
          <w:sz w:val="24"/>
          <w:szCs w:val="24"/>
        </w:rPr>
        <w:t xml:space="preserve">1.1. Настоящие Правила (далее - Правила) устанавливают порядок приема обучающихся в </w:t>
      </w:r>
      <w:r>
        <w:rPr>
          <w:rFonts w:cs="Times New Roman" w:ascii="Times New Roman" w:hAnsi="Times New Roman"/>
          <w:iCs/>
          <w:sz w:val="24"/>
          <w:szCs w:val="24"/>
        </w:rPr>
        <w:t>образовательную организацию</w:t>
      </w:r>
      <w:r>
        <w:rPr>
          <w:rFonts w:cs="Times New Roman" w:ascii="Times New Roman" w:hAnsi="Times New Roman"/>
          <w:i/>
          <w:iCs/>
          <w:sz w:val="24"/>
          <w:szCs w:val="24"/>
        </w:rPr>
        <w:t xml:space="preserve"> </w:t>
      </w:r>
      <w:r>
        <w:rPr>
          <w:rFonts w:cs="Times New Roman" w:ascii="Times New Roman" w:hAnsi="Times New Roman"/>
          <w:sz w:val="24"/>
          <w:szCs w:val="24"/>
        </w:rPr>
        <w:t xml:space="preserve">в целях освоения ими дополнительных общеобразовательных общеразвивающих программ в рамках дополнительного образования. </w:t>
      </w:r>
    </w:p>
    <w:p>
      <w:pPr>
        <w:pStyle w:val="Normal"/>
        <w:bidi w:val="0"/>
        <w:spacing w:before="0" w:after="0"/>
        <w:ind w:left="0" w:right="0" w:firstLine="709"/>
        <w:contextualSpacing/>
        <w:jc w:val="both"/>
        <w:rPr/>
      </w:pPr>
      <w:r>
        <w:rPr>
          <w:rFonts w:cs="Times New Roman" w:ascii="Times New Roman" w:hAnsi="Times New Roman"/>
          <w:sz w:val="24"/>
          <w:szCs w:val="24"/>
        </w:rPr>
        <w:t>1.2. Правила разработаны в соответствии с требованиями:</w:t>
      </w:r>
    </w:p>
    <w:p>
      <w:pPr>
        <w:pStyle w:val="Normal"/>
        <w:bidi w:val="0"/>
        <w:spacing w:before="0" w:after="0"/>
        <w:ind w:left="0" w:right="0" w:firstLine="709"/>
        <w:contextualSpacing/>
        <w:jc w:val="both"/>
        <w:rPr/>
      </w:pPr>
      <w:r>
        <w:rPr>
          <w:rFonts w:cs="Times New Roman" w:ascii="Times New Roman" w:hAnsi="Times New Roman"/>
          <w:sz w:val="24"/>
          <w:szCs w:val="24"/>
        </w:rPr>
        <w:t>Федерального закона от 29 декабря 2012 г. № 273-ФЗ «Об образовании в Российской Федерации»;</w:t>
      </w:r>
    </w:p>
    <w:p>
      <w:pPr>
        <w:pStyle w:val="Normal"/>
        <w:bidi w:val="0"/>
        <w:spacing w:before="0" w:after="0"/>
        <w:ind w:left="0" w:right="0" w:firstLine="709"/>
        <w:contextualSpacing/>
        <w:jc w:val="both"/>
        <w:rPr/>
      </w:pPr>
      <w:r>
        <w:rPr>
          <w:rFonts w:cs="Times New Roman" w:ascii="Times New Roman" w:hAnsi="Times New Roman"/>
          <w:sz w:val="24"/>
          <w:szCs w:val="24"/>
        </w:rPr>
        <w:t>Закона Российской Федерации от 7 февраля 1992г. №2300-1 «О защите прав потребителей»;</w:t>
      </w:r>
    </w:p>
    <w:p>
      <w:pPr>
        <w:pStyle w:val="Normal"/>
        <w:bidi w:val="0"/>
        <w:spacing w:before="0" w:after="0"/>
        <w:ind w:left="0" w:right="0" w:firstLine="709"/>
        <w:contextualSpacing/>
        <w:jc w:val="both"/>
        <w:rPr/>
      </w:pPr>
      <w:r>
        <w:rPr>
          <w:rFonts w:cs="Times New Roman" w:ascii="Times New Roman" w:hAnsi="Times New Roman"/>
          <w:sz w:val="24"/>
          <w:szCs w:val="24"/>
        </w:rPr>
        <w:t>Постановление Правительства РФ от 15 сентября 2020 г. N 1441 "Об утверждении Правил оказания платных образовательных услуг";</w:t>
      </w:r>
    </w:p>
    <w:p>
      <w:pPr>
        <w:pStyle w:val="Normal"/>
        <w:bidi w:val="0"/>
        <w:spacing w:before="0" w:after="0"/>
        <w:ind w:left="0" w:right="0" w:firstLine="709"/>
        <w:contextualSpacing/>
        <w:jc w:val="both"/>
        <w:rPr/>
      </w:pPr>
      <w:r>
        <w:rPr>
          <w:rFonts w:cs="Times New Roman" w:ascii="Times New Roman" w:hAnsi="Times New Roman"/>
          <w:sz w:val="24"/>
          <w:szCs w:val="24"/>
        </w:rPr>
        <w:t>Приказ Минпросвещения России от 27.07.2022 N 629 "Об утверждении Порядка организации и осуществления образовательной деятельности по дополнительным общеобразовательным программам" (Зарегистрировано в Минюсте России 26.09.2022 N 70226);</w:t>
      </w:r>
    </w:p>
    <w:p>
      <w:pPr>
        <w:pStyle w:val="Normal"/>
        <w:bidi w:val="0"/>
        <w:spacing w:before="0" w:after="0"/>
        <w:ind w:left="0" w:right="0" w:firstLine="709"/>
        <w:contextualSpacing/>
        <w:jc w:val="both"/>
        <w:rPr/>
      </w:pPr>
      <w:r>
        <w:rPr>
          <w:rFonts w:cs="Times New Roman" w:ascii="Times New Roman" w:hAnsi="Times New Roman"/>
          <w:sz w:val="24"/>
          <w:szCs w:val="24"/>
        </w:rPr>
        <w:t xml:space="preserve">Локальными актами Индивидуального предпринимателя. </w:t>
      </w:r>
    </w:p>
    <w:p>
      <w:pPr>
        <w:pStyle w:val="Normal"/>
        <w:bidi w:val="0"/>
        <w:spacing w:before="0" w:after="0"/>
        <w:ind w:left="0" w:right="0" w:firstLine="709"/>
        <w:contextualSpacing/>
        <w:jc w:val="both"/>
        <w:rPr/>
      </w:pPr>
      <w:r>
        <w:rPr>
          <w:rFonts w:cs="Times New Roman" w:ascii="Times New Roman" w:hAnsi="Times New Roman"/>
          <w:sz w:val="24"/>
          <w:szCs w:val="24"/>
        </w:rPr>
        <w:t>1.3. Целями настоящих Правил является обеспечение соблюдения прав граждан на  удовлетворение образовательных потребностей, удовлетворение потребности личности в интеллектуальном развитии посредством получения дополнительного образования,  повышение знаний личности, совершенствование их деловых качеств, подготовка к выполнению новых трудовых функций, удовлетворение в получении новых знаний и достижений в соответствующих отраслях, передовом отечественном и зарубежном опыте.</w:t>
      </w:r>
    </w:p>
    <w:p>
      <w:pPr>
        <w:pStyle w:val="Normal"/>
        <w:bidi w:val="0"/>
        <w:spacing w:before="0" w:after="0"/>
        <w:ind w:left="0" w:right="0" w:firstLine="709"/>
        <w:contextualSpacing/>
        <w:jc w:val="both"/>
        <w:rPr/>
      </w:pPr>
      <w:r>
        <w:rPr>
          <w:rFonts w:cs="Times New Roman" w:ascii="Times New Roman" w:hAnsi="Times New Roman"/>
          <w:sz w:val="24"/>
          <w:szCs w:val="24"/>
        </w:rPr>
        <w:t xml:space="preserve">1.4. Обучение по дополнительным общеобразовательным общеразвивающим программам </w:t>
      </w:r>
      <w:r>
        <w:rPr>
          <w:rFonts w:cs="Times New Roman" w:ascii="Times New Roman" w:hAnsi="Times New Roman"/>
          <w:iCs/>
          <w:sz w:val="24"/>
          <w:szCs w:val="24"/>
        </w:rPr>
        <w:t>о</w:t>
      </w:r>
      <w:r>
        <w:rPr>
          <w:rFonts w:cs="Times New Roman" w:ascii="Times New Roman" w:hAnsi="Times New Roman"/>
          <w:sz w:val="24"/>
          <w:szCs w:val="24"/>
        </w:rPr>
        <w:t xml:space="preserve">существляется </w:t>
      </w:r>
      <w:r>
        <w:rPr>
          <w:rFonts w:cs="Times New Roman" w:ascii="Times New Roman" w:hAnsi="Times New Roman"/>
          <w:iCs/>
          <w:sz w:val="24"/>
          <w:szCs w:val="24"/>
        </w:rPr>
        <w:t>в виде платных образовательных услуг за счет средств физических и(или) юридических лиц .</w:t>
      </w:r>
      <w:r>
        <w:rPr>
          <w:rFonts w:cs="Times New Roman" w:ascii="Times New Roman" w:hAnsi="Times New Roman"/>
          <w:i/>
          <w:sz w:val="24"/>
          <w:szCs w:val="24"/>
        </w:rPr>
        <w:t xml:space="preserve"> </w:t>
      </w:r>
    </w:p>
    <w:p>
      <w:pPr>
        <w:pStyle w:val="Normal"/>
        <w:bidi w:val="0"/>
        <w:spacing w:before="0" w:after="0"/>
        <w:ind w:left="0" w:right="0" w:firstLine="709"/>
        <w:contextualSpacing/>
        <w:jc w:val="both"/>
        <w:rPr/>
      </w:pPr>
      <w:r>
        <w:rPr>
          <w:rFonts w:cs="Times New Roman" w:ascii="Times New Roman" w:hAnsi="Times New Roman"/>
          <w:sz w:val="24"/>
          <w:szCs w:val="24"/>
        </w:rPr>
        <w:t>1.5. Термины и определения, используемые в настоящих Правилах:</w:t>
      </w:r>
    </w:p>
    <w:p>
      <w:pPr>
        <w:pStyle w:val="Normal"/>
        <w:bidi w:val="0"/>
        <w:spacing w:before="0" w:after="0"/>
        <w:ind w:left="0" w:right="0" w:firstLine="709"/>
        <w:contextualSpacing/>
        <w:jc w:val="both"/>
        <w:rPr/>
      </w:pPr>
      <w:r>
        <w:rPr>
          <w:rFonts w:cs="Times New Roman" w:ascii="Times New Roman" w:hAnsi="Times New Roman"/>
          <w:i/>
          <w:iCs/>
          <w:sz w:val="24"/>
          <w:szCs w:val="24"/>
        </w:rPr>
        <w:t xml:space="preserve">- дополнительное образование - </w:t>
      </w:r>
      <w:r>
        <w:rPr>
          <w:rFonts w:cs="Times New Roman" w:ascii="Times New Roman" w:hAnsi="Times New Roman"/>
          <w:iCs/>
          <w:sz w:val="24"/>
          <w:szCs w:val="24"/>
        </w:rPr>
        <w:t>вид образования, который направлен на всестороннее удовлетворение образовательных потребностей человека в интеллектуальном, духовно-нравственном, физическом и (или) профессиональном совершенствовании и не сопровождается повышением уровня образования;</w:t>
      </w:r>
    </w:p>
    <w:p>
      <w:pPr>
        <w:pStyle w:val="Normal"/>
        <w:bidi w:val="0"/>
        <w:spacing w:before="0" w:after="0"/>
        <w:ind w:left="0" w:right="0" w:firstLine="709"/>
        <w:contextualSpacing/>
        <w:jc w:val="both"/>
        <w:rPr/>
      </w:pPr>
      <w:r>
        <w:rPr>
          <w:rFonts w:cs="Times New Roman" w:ascii="Times New Roman" w:hAnsi="Times New Roman"/>
          <w:i/>
          <w:iCs/>
          <w:sz w:val="24"/>
          <w:szCs w:val="24"/>
        </w:rPr>
        <w:t>образовательная программа</w:t>
      </w:r>
      <w:r>
        <w:rPr>
          <w:rFonts w:cs="Times New Roman" w:ascii="Times New Roman" w:hAnsi="Times New Roman"/>
          <w:sz w:val="24"/>
          <w:szCs w:val="24"/>
        </w:rPr>
        <w:t xml:space="preserve"> - комплекс основных характеристик образования (объем, содержание, планируемые результаты), организационно-педагогических условий и в случаях, предусмотренных Федеральным законом от 29.12.2012 N 273-ФЗ «Об образовании в Российской Федерации», форм аттестации, который представлен в виде учебного плана, календарного учебного графика, рабочих программ учебных предметов, курсов, дисциплин (модулей), иных компонентов, а также оценочных и методических материалов;</w:t>
      </w:r>
    </w:p>
    <w:p>
      <w:pPr>
        <w:pStyle w:val="Normal"/>
        <w:bidi w:val="0"/>
        <w:spacing w:before="0" w:after="0"/>
        <w:ind w:left="0" w:right="0" w:firstLine="709"/>
        <w:contextualSpacing/>
        <w:jc w:val="both"/>
        <w:rPr/>
      </w:pPr>
      <w:r>
        <w:rPr>
          <w:rFonts w:cs="Times New Roman" w:ascii="Times New Roman" w:hAnsi="Times New Roman"/>
          <w:sz w:val="24"/>
          <w:szCs w:val="24"/>
        </w:rPr>
        <w:t> </w:t>
      </w:r>
      <w:r>
        <w:rPr>
          <w:rFonts w:cs="Times New Roman" w:ascii="Times New Roman" w:hAnsi="Times New Roman"/>
          <w:i/>
          <w:iCs/>
          <w:sz w:val="24"/>
          <w:szCs w:val="24"/>
        </w:rPr>
        <w:t>обучающийся</w:t>
      </w:r>
      <w:r>
        <w:rPr>
          <w:rFonts w:cs="Times New Roman" w:ascii="Times New Roman" w:hAnsi="Times New Roman"/>
          <w:sz w:val="24"/>
          <w:szCs w:val="24"/>
        </w:rPr>
        <w:t xml:space="preserve"> - физическое лицо, осваивающее образовательную программу;</w:t>
      </w:r>
    </w:p>
    <w:p>
      <w:pPr>
        <w:pStyle w:val="Normal"/>
        <w:bidi w:val="0"/>
        <w:spacing w:before="0" w:after="0"/>
        <w:ind w:left="0" w:right="0" w:firstLine="709"/>
        <w:contextualSpacing/>
        <w:jc w:val="both"/>
        <w:rPr/>
      </w:pPr>
      <w:r>
        <w:rPr>
          <w:rFonts w:cs="Times New Roman" w:ascii="Times New Roman" w:hAnsi="Times New Roman"/>
          <w:i/>
          <w:sz w:val="24"/>
          <w:szCs w:val="24"/>
        </w:rPr>
        <w:t>участники образовательных отношений</w:t>
      </w:r>
      <w:r>
        <w:rPr>
          <w:rFonts w:cs="Times New Roman" w:ascii="Times New Roman" w:hAnsi="Times New Roman"/>
          <w:sz w:val="24"/>
          <w:szCs w:val="24"/>
        </w:rPr>
        <w:t xml:space="preserve"> - обучающиеся, родители (законные представители) несовершеннолетних обучающихся, педагогические работники и их представители, организации, осуществляющие образовательную деятельность.</w:t>
      </w:r>
    </w:p>
    <w:p>
      <w:pPr>
        <w:pStyle w:val="Normal"/>
        <w:bidi w:val="0"/>
        <w:spacing w:before="0" w:after="0"/>
        <w:ind w:left="0" w:right="0"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</w:r>
    </w:p>
    <w:p>
      <w:pPr>
        <w:pStyle w:val="Normal"/>
        <w:bidi w:val="0"/>
        <w:spacing w:before="0" w:after="0"/>
        <w:ind w:left="0" w:right="0" w:firstLine="709"/>
        <w:contextualSpacing/>
        <w:jc w:val="center"/>
        <w:rPr/>
      </w:pPr>
      <w:r>
        <w:rPr>
          <w:rFonts w:cs="Times New Roman" w:ascii="Times New Roman" w:hAnsi="Times New Roman"/>
          <w:b/>
          <w:bCs/>
          <w:sz w:val="24"/>
          <w:szCs w:val="24"/>
        </w:rPr>
        <w:t>2. Общие правила приема обучающихся для обучения по дополнительным общеобразовательным общеразвивающим программам</w:t>
      </w:r>
    </w:p>
    <w:p>
      <w:pPr>
        <w:pStyle w:val="Normal"/>
        <w:bidi w:val="0"/>
        <w:spacing w:before="0" w:after="0"/>
        <w:ind w:left="0" w:right="0" w:firstLine="709"/>
        <w:contextualSpacing/>
        <w:jc w:val="both"/>
        <w:rPr/>
      </w:pPr>
      <w:r>
        <w:rPr>
          <w:rFonts w:cs="Times New Roman" w:ascii="Times New Roman" w:hAnsi="Times New Roman"/>
          <w:sz w:val="24"/>
          <w:szCs w:val="24"/>
        </w:rPr>
        <w:t xml:space="preserve">2.1. На обучение в </w:t>
      </w:r>
      <w:r>
        <w:rPr>
          <w:rFonts w:cs="Times New Roman" w:ascii="Times New Roman" w:hAnsi="Times New Roman"/>
          <w:iCs/>
          <w:sz w:val="24"/>
          <w:szCs w:val="24"/>
        </w:rPr>
        <w:t>образовательную организацию</w:t>
      </w:r>
      <w:r>
        <w:rPr>
          <w:rFonts w:cs="Times New Roman" w:ascii="Times New Roman" w:hAnsi="Times New Roman"/>
          <w:i/>
          <w:iCs/>
          <w:sz w:val="24"/>
          <w:szCs w:val="24"/>
        </w:rPr>
        <w:t xml:space="preserve"> </w:t>
      </w:r>
      <w:r>
        <w:rPr>
          <w:rFonts w:cs="Times New Roman" w:ascii="Times New Roman" w:hAnsi="Times New Roman"/>
          <w:sz w:val="24"/>
          <w:szCs w:val="24"/>
        </w:rPr>
        <w:t>по дополнительным общеобразовательным общеразвивающим программам</w:t>
      </w:r>
      <w:r>
        <w:rPr>
          <w:rFonts w:cs="Times New Roman" w:ascii="Times New Roman" w:hAnsi="Times New Roman"/>
          <w:i/>
          <w:iCs/>
          <w:sz w:val="24"/>
          <w:szCs w:val="24"/>
        </w:rPr>
        <w:t xml:space="preserve"> </w:t>
      </w:r>
      <w:r>
        <w:rPr>
          <w:rFonts w:cs="Times New Roman" w:ascii="Times New Roman" w:hAnsi="Times New Roman"/>
          <w:sz w:val="24"/>
          <w:szCs w:val="24"/>
        </w:rPr>
        <w:t xml:space="preserve">принимаются граждане Российской Федерации, лица без гражданства, а также иностранные граждане, как проживающие на территории Российской Федерации, так и прибывшие в Российскую Федерацию. </w:t>
      </w:r>
    </w:p>
    <w:p>
      <w:pPr>
        <w:pStyle w:val="Normal"/>
        <w:bidi w:val="0"/>
        <w:spacing w:before="0" w:after="0"/>
        <w:ind w:left="0" w:right="0" w:firstLine="709"/>
        <w:contextualSpacing/>
        <w:jc w:val="both"/>
        <w:rPr/>
      </w:pPr>
      <w:r>
        <w:rPr>
          <w:rFonts w:cs="Times New Roman" w:ascii="Times New Roman" w:hAnsi="Times New Roman"/>
          <w:sz w:val="24"/>
          <w:szCs w:val="24"/>
        </w:rPr>
        <w:t>2.2. Приём обучающихся на обучение по дополнительным общеобразовательным общеразвивающим программам осуществляется в соответствии с календарным планом, утверждаемым ежегодно руководителем   образовательной организации</w:t>
      </w:r>
      <w:r>
        <w:rPr>
          <w:rFonts w:cs="Times New Roman" w:ascii="Times New Roman" w:hAnsi="Times New Roman"/>
          <w:i/>
          <w:iCs/>
          <w:sz w:val="24"/>
          <w:szCs w:val="24"/>
        </w:rPr>
        <w:t xml:space="preserve">. </w:t>
      </w:r>
    </w:p>
    <w:p>
      <w:pPr>
        <w:pStyle w:val="Normal"/>
        <w:bidi w:val="0"/>
        <w:spacing w:before="0" w:after="0"/>
        <w:ind w:left="0" w:right="0" w:firstLine="709"/>
        <w:contextualSpacing/>
        <w:jc w:val="both"/>
        <w:rPr/>
      </w:pPr>
      <w:r>
        <w:rPr>
          <w:rFonts w:cs="Times New Roman" w:ascii="Times New Roman" w:hAnsi="Times New Roman"/>
          <w:sz w:val="24"/>
          <w:szCs w:val="24"/>
        </w:rPr>
        <w:t>2.3.</w:t>
      </w:r>
      <w:r>
        <w:rPr>
          <w:rFonts w:cs="Times New Roman" w:ascii="Times New Roman" w:hAnsi="Times New Roman"/>
          <w:i/>
          <w:iCs/>
          <w:sz w:val="24"/>
          <w:szCs w:val="24"/>
        </w:rPr>
        <w:t xml:space="preserve"> </w:t>
      </w:r>
      <w:r>
        <w:rPr>
          <w:rFonts w:cs="Times New Roman" w:ascii="Times New Roman" w:hAnsi="Times New Roman"/>
          <w:sz w:val="24"/>
          <w:szCs w:val="24"/>
        </w:rPr>
        <w:t xml:space="preserve">Календарный план включает в себя следующую информацию, необходимую для выбора обучающимся необходимой образовательной программы: вид обучения, форма обучения, сроки обучения, планируемое число обучающихся, продолжительность обучения. </w:t>
      </w:r>
    </w:p>
    <w:p>
      <w:pPr>
        <w:pStyle w:val="Normal"/>
        <w:bidi w:val="0"/>
        <w:spacing w:before="0" w:after="0"/>
        <w:ind w:left="0" w:right="0" w:firstLine="709"/>
        <w:contextualSpacing/>
        <w:jc w:val="both"/>
        <w:rPr/>
      </w:pPr>
      <w:r>
        <w:rPr>
          <w:rFonts w:cs="Times New Roman" w:ascii="Times New Roman" w:hAnsi="Times New Roman"/>
          <w:sz w:val="24"/>
          <w:szCs w:val="24"/>
        </w:rPr>
        <w:t>2.4. Обучающиеся и другие участники образовательных отношений имеют возможность знакомиться с календарным планом, с информацией о наличии мест для поступления на обучение по дополнительным общеобразовательным общеразвивающим программам и иной необходимой информацией на официальном сайте образовательной организации https://aroken.ru/</w:t>
      </w:r>
      <w:r>
        <w:rPr>
          <w:rFonts w:cs="Times New Roman" w:ascii="Times New Roman" w:hAnsi="Times New Roman"/>
          <w:i/>
          <w:iCs/>
          <w:sz w:val="24"/>
          <w:szCs w:val="24"/>
        </w:rPr>
        <w:t xml:space="preserve">, </w:t>
      </w:r>
      <w:r>
        <w:rPr>
          <w:rFonts w:cs="Times New Roman" w:ascii="Times New Roman" w:hAnsi="Times New Roman"/>
          <w:sz w:val="24"/>
          <w:szCs w:val="24"/>
        </w:rPr>
        <w:t xml:space="preserve">информационных стендах </w:t>
      </w:r>
      <w:bookmarkStart w:id="0" w:name="_Hlk39343971"/>
      <w:r>
        <w:rPr>
          <w:rFonts w:cs="Times New Roman" w:ascii="Times New Roman" w:hAnsi="Times New Roman"/>
          <w:sz w:val="24"/>
          <w:szCs w:val="24"/>
        </w:rPr>
        <w:t>образовательной организации</w:t>
      </w:r>
      <w:bookmarkEnd w:id="0"/>
      <w:r>
        <w:rPr>
          <w:rFonts w:cs="Times New Roman" w:ascii="Times New Roman" w:hAnsi="Times New Roman"/>
          <w:sz w:val="24"/>
          <w:szCs w:val="24"/>
        </w:rPr>
        <w:t xml:space="preserve">,  а также по </w:t>
      </w:r>
      <w:r>
        <w:rPr>
          <w:rFonts w:cs="Times New Roman" w:ascii="Times New Roman" w:hAnsi="Times New Roman"/>
          <w:iCs/>
          <w:sz w:val="24"/>
          <w:szCs w:val="24"/>
        </w:rPr>
        <w:t xml:space="preserve">эл.почте </w:t>
      </w:r>
      <w:r>
        <w:rPr>
          <w:rFonts w:cs="Times New Roman" w:ascii="Times New Roman" w:hAnsi="Times New Roman"/>
          <w:sz w:val="23"/>
          <w:szCs w:val="23"/>
        </w:rPr>
        <w:t>web@aroken.ru</w:t>
      </w:r>
      <w:r>
        <w:rPr>
          <w:rFonts w:cs="Times New Roman" w:ascii="Times New Roman" w:hAnsi="Times New Roman"/>
          <w:i/>
          <w:iCs/>
          <w:sz w:val="24"/>
          <w:szCs w:val="24"/>
        </w:rPr>
        <w:t xml:space="preserve">. </w:t>
      </w:r>
    </w:p>
    <w:p>
      <w:pPr>
        <w:pStyle w:val="Normal"/>
        <w:bidi w:val="0"/>
        <w:spacing w:before="0" w:after="0"/>
        <w:ind w:left="0" w:right="0" w:firstLine="709"/>
        <w:contextualSpacing/>
        <w:jc w:val="both"/>
        <w:rPr/>
      </w:pPr>
      <w:r>
        <w:rPr>
          <w:rFonts w:cs="Times New Roman" w:ascii="Times New Roman" w:hAnsi="Times New Roman"/>
          <w:sz w:val="24"/>
          <w:szCs w:val="24"/>
        </w:rPr>
        <w:t xml:space="preserve">2.5. Обучающиеся и другие участники образовательных отношений могут обратиться непосредственно к уполномоченному лицу, образовательной организации по любым вопросам, связанным с обучением. </w:t>
      </w:r>
    </w:p>
    <w:p>
      <w:pPr>
        <w:pStyle w:val="Normal"/>
        <w:bidi w:val="0"/>
        <w:spacing w:before="0" w:after="0"/>
        <w:ind w:left="0" w:right="0" w:firstLine="709"/>
        <w:contextualSpacing/>
        <w:jc w:val="both"/>
        <w:rPr/>
      </w:pPr>
      <w:r>
        <w:rPr>
          <w:rFonts w:cs="Times New Roman" w:ascii="Times New Roman" w:hAnsi="Times New Roman"/>
          <w:sz w:val="24"/>
          <w:szCs w:val="24"/>
        </w:rPr>
        <w:t xml:space="preserve">2.6. Количество мест для приема обучающихся определяется необходимыми условиями для осуществления образовательного процесса (достаточность площадей и учебных помещений, средств обучения, педагогического состава).  </w:t>
      </w:r>
    </w:p>
    <w:p>
      <w:pPr>
        <w:pStyle w:val="Normal"/>
        <w:bidi w:val="0"/>
        <w:spacing w:before="0" w:after="0"/>
        <w:ind w:left="0" w:right="0" w:firstLine="709"/>
        <w:contextualSpacing/>
        <w:jc w:val="both"/>
        <w:rPr/>
      </w:pPr>
      <w:r>
        <w:rPr>
          <w:rFonts w:cs="Times New Roman" w:ascii="Times New Roman" w:hAnsi="Times New Roman"/>
          <w:sz w:val="24"/>
          <w:szCs w:val="24"/>
        </w:rPr>
        <w:t xml:space="preserve">2.7. Прием обучающихся на обучение по дополнительным общеобразовательным общеразвивающим программам ведется круглогодично. </w:t>
      </w:r>
    </w:p>
    <w:p>
      <w:pPr>
        <w:pStyle w:val="Normal"/>
        <w:bidi w:val="0"/>
        <w:spacing w:before="0" w:after="0"/>
        <w:ind w:left="0" w:right="0" w:firstLine="709"/>
        <w:contextualSpacing/>
        <w:jc w:val="both"/>
        <w:rPr/>
      </w:pPr>
      <w:r>
        <w:rPr>
          <w:rFonts w:cs="Times New Roman" w:ascii="Times New Roman" w:hAnsi="Times New Roman"/>
          <w:sz w:val="24"/>
          <w:szCs w:val="24"/>
        </w:rPr>
        <w:t xml:space="preserve">2.8. Прием обучающихся в образовательную организацию осуществляется без вступительных испытаний, экзаменов и  конкурсных процедур.  </w:t>
      </w:r>
    </w:p>
    <w:p>
      <w:pPr>
        <w:pStyle w:val="Normal"/>
        <w:bidi w:val="0"/>
        <w:spacing w:before="0" w:after="0"/>
        <w:ind w:left="0" w:right="0" w:firstLine="709"/>
        <w:contextualSpacing/>
        <w:jc w:val="both"/>
        <w:rPr/>
      </w:pPr>
      <w:r>
        <w:rPr>
          <w:rFonts w:cs="Times New Roman" w:ascii="Times New Roman" w:hAnsi="Times New Roman"/>
          <w:sz w:val="24"/>
          <w:szCs w:val="24"/>
        </w:rPr>
        <w:t xml:space="preserve">2.9. Формы обучения и сроки освоения программы определяются образовательной программой и договором об образовании (далее Договор об оказании платных образовательных услуг, Договор). </w:t>
      </w:r>
    </w:p>
    <w:p>
      <w:pPr>
        <w:pStyle w:val="Normal"/>
        <w:bidi w:val="0"/>
        <w:spacing w:before="0" w:after="0"/>
        <w:ind w:left="0" w:right="0" w:firstLine="709"/>
        <w:contextualSpacing/>
        <w:jc w:val="both"/>
        <w:rPr/>
      </w:pPr>
      <w:r>
        <w:rPr>
          <w:rFonts w:cs="Times New Roman" w:ascii="Times New Roman" w:hAnsi="Times New Roman"/>
          <w:sz w:val="24"/>
          <w:szCs w:val="24"/>
        </w:rPr>
        <w:t xml:space="preserve">2.10. Обучение в образовательной организации осуществляется на основе Договора. Договор может быть заключен с юридическими и (или) физическими лицами. </w:t>
      </w:r>
    </w:p>
    <w:p>
      <w:pPr>
        <w:pStyle w:val="Normal"/>
        <w:bidi w:val="0"/>
        <w:spacing w:before="0" w:after="0"/>
        <w:ind w:left="0" w:right="0" w:firstLine="709"/>
        <w:contextualSpacing/>
        <w:jc w:val="both"/>
        <w:rPr/>
      </w:pPr>
      <w:r>
        <w:rPr>
          <w:rFonts w:cs="Times New Roman" w:ascii="Times New Roman" w:hAnsi="Times New Roman"/>
          <w:sz w:val="24"/>
          <w:szCs w:val="24"/>
        </w:rPr>
        <w:t xml:space="preserve">2.11. К освоению дополнительных общеобразовательных общеразвивающих программ допускаются все лица, без предъявления требований к образованию и стажу. </w:t>
      </w:r>
    </w:p>
    <w:p>
      <w:pPr>
        <w:pStyle w:val="Normal"/>
        <w:bidi w:val="0"/>
        <w:spacing w:before="0" w:after="0"/>
        <w:ind w:left="0" w:right="0" w:firstLine="709"/>
        <w:contextualSpacing/>
        <w:jc w:val="both"/>
        <w:rPr/>
      </w:pPr>
      <w:r>
        <w:rPr>
          <w:rFonts w:cs="Times New Roman" w:ascii="Times New Roman" w:hAnsi="Times New Roman"/>
          <w:sz w:val="24"/>
          <w:szCs w:val="24"/>
        </w:rPr>
        <w:t>2.12. Реализация образовательных программ в образовательной организации осуществляется в следующих режимах обучения: без отрыва от работы; с отрывом от работы. Обучение по программам дополнительного  образования может реализовываться в формах: заочно, исключительно с применением электронного обучения и дистанционных образовательных технологий.</w:t>
      </w:r>
    </w:p>
    <w:p>
      <w:pPr>
        <w:pStyle w:val="Normal"/>
        <w:bidi w:val="0"/>
        <w:spacing w:before="0" w:after="0"/>
        <w:ind w:left="0" w:right="0" w:firstLine="709"/>
        <w:contextualSpacing/>
        <w:jc w:val="both"/>
        <w:rPr/>
      </w:pPr>
      <w:r>
        <w:rPr>
          <w:rFonts w:cs="Times New Roman" w:ascii="Times New Roman" w:hAnsi="Times New Roman"/>
          <w:sz w:val="24"/>
          <w:szCs w:val="24"/>
        </w:rPr>
        <w:t xml:space="preserve">2.13. Размер платы за обучение, а так же порядок и срок ее внесения подлежат определению в Договоре об оказании платных образовательных услуг, заключенном между физическим лицом или юридическим лицом, с одной стороны, и образовательной организацией, с другой стороны. </w:t>
      </w:r>
    </w:p>
    <w:p>
      <w:pPr>
        <w:pStyle w:val="Normal"/>
        <w:bidi w:val="0"/>
        <w:spacing w:before="0" w:after="0"/>
        <w:ind w:left="0" w:right="0" w:firstLine="709"/>
        <w:contextualSpacing/>
        <w:jc w:val="both"/>
        <w:rPr/>
      </w:pPr>
      <w:r>
        <w:rPr>
          <w:rFonts w:cs="Times New Roman" w:ascii="Times New Roman" w:hAnsi="Times New Roman"/>
          <w:sz w:val="24"/>
          <w:szCs w:val="24"/>
        </w:rPr>
        <w:t>2.14. При оформлении Договора образовательной организацией используется примерная форма договора об образовании по дополнительным общеобразовательным программам, утвержденная уполномоченным федеральным органом исполнительной власти.</w:t>
      </w:r>
    </w:p>
    <w:p>
      <w:pPr>
        <w:pStyle w:val="Normal"/>
        <w:bidi w:val="0"/>
        <w:spacing w:before="0" w:after="0"/>
        <w:ind w:left="0" w:right="0" w:firstLine="709"/>
        <w:contextualSpacing/>
        <w:jc w:val="both"/>
        <w:rPr/>
      </w:pPr>
      <w:r>
        <w:rPr>
          <w:rFonts w:cs="Times New Roman" w:ascii="Times New Roman" w:hAnsi="Times New Roman"/>
          <w:sz w:val="24"/>
          <w:szCs w:val="24"/>
        </w:rPr>
        <w:t>2.15. Изданию распорядительного акта о приеме лица на обучение в образовательную организацию предшествует заключение Договора.</w:t>
      </w:r>
    </w:p>
    <w:p>
      <w:pPr>
        <w:pStyle w:val="Normal"/>
        <w:bidi w:val="0"/>
        <w:spacing w:before="0" w:after="0"/>
        <w:ind w:left="0" w:right="0" w:firstLine="709"/>
        <w:contextualSpacing/>
        <w:jc w:val="both"/>
        <w:rPr/>
      </w:pPr>
      <w:r>
        <w:rPr>
          <w:rFonts w:cs="Times New Roman" w:ascii="Times New Roman" w:hAnsi="Times New Roman"/>
          <w:sz w:val="24"/>
          <w:szCs w:val="24"/>
        </w:rPr>
        <w:t xml:space="preserve">2.16. Обучающимися являются лица, зачисленные на обучение на основании распорядительного акта руководителя образовательной организации. </w:t>
      </w:r>
    </w:p>
    <w:p>
      <w:pPr>
        <w:pStyle w:val="Normal"/>
        <w:bidi w:val="0"/>
        <w:spacing w:before="0" w:after="0"/>
        <w:ind w:left="0" w:right="0" w:firstLine="709"/>
        <w:contextualSpacing/>
        <w:jc w:val="both"/>
        <w:rPr/>
      </w:pPr>
      <w:r>
        <w:rPr>
          <w:rFonts w:cs="Times New Roman" w:ascii="Times New Roman" w:hAnsi="Times New Roman"/>
          <w:sz w:val="24"/>
          <w:szCs w:val="24"/>
        </w:rPr>
        <w:t xml:space="preserve">2.17. При приеме поступающего на обучение образовательная организация знакомит его лицензией на осуществление образовательной деятельности, с образовательными программами и другими документами, регламентирующими организацию и осуществление образовательной деятельности, права и обязанности обучающихся. </w:t>
      </w:r>
    </w:p>
    <w:p>
      <w:pPr>
        <w:pStyle w:val="Normal"/>
        <w:bidi w:val="0"/>
        <w:spacing w:before="0" w:after="0"/>
        <w:ind w:left="0" w:right="0" w:firstLine="709"/>
        <w:contextualSpacing/>
        <w:jc w:val="center"/>
        <w:rPr/>
      </w:pPr>
      <w:r>
        <w:rPr>
          <w:rFonts w:cs="Times New Roman" w:ascii="Times New Roman" w:hAnsi="Times New Roman"/>
          <w:b/>
          <w:sz w:val="24"/>
          <w:szCs w:val="24"/>
        </w:rPr>
        <w:t>3. Организация приёма в образовательную организацию</w:t>
      </w:r>
    </w:p>
    <w:p>
      <w:pPr>
        <w:pStyle w:val="Normal"/>
        <w:bidi w:val="0"/>
        <w:spacing w:before="0" w:after="0"/>
        <w:ind w:left="0" w:right="0" w:firstLine="709"/>
        <w:contextualSpacing/>
        <w:jc w:val="both"/>
        <w:rPr/>
      </w:pPr>
      <w:r>
        <w:rPr>
          <w:rFonts w:cs="Times New Roman" w:ascii="Times New Roman" w:hAnsi="Times New Roman"/>
          <w:sz w:val="24"/>
          <w:szCs w:val="24"/>
        </w:rPr>
        <w:t xml:space="preserve">3.1. При приёме в образовательную организацию поступающий заполняет заявление и(или) анкету-заявление, в котором(ой) указывает следующие сведения: </w:t>
      </w:r>
    </w:p>
    <w:p>
      <w:pPr>
        <w:pStyle w:val="Normal"/>
        <w:bidi w:val="0"/>
        <w:spacing w:before="0" w:after="0"/>
        <w:ind w:left="0" w:right="0" w:firstLine="709"/>
        <w:contextualSpacing/>
        <w:jc w:val="both"/>
        <w:rPr/>
      </w:pPr>
      <w:r>
        <w:rPr>
          <w:rFonts w:cs="Times New Roman" w:ascii="Times New Roman" w:hAnsi="Times New Roman"/>
          <w:sz w:val="24"/>
          <w:szCs w:val="24"/>
        </w:rPr>
        <w:t xml:space="preserve">1) обязательные сведения, указываемые независимо от программы обучения:  ФИО, год рождения, образование, адрес места жительства и контактный телефон. </w:t>
      </w:r>
    </w:p>
    <w:p>
      <w:pPr>
        <w:pStyle w:val="Normal"/>
        <w:bidi w:val="0"/>
        <w:spacing w:before="0" w:after="0"/>
        <w:ind w:left="0" w:right="0" w:firstLine="709"/>
        <w:contextualSpacing/>
        <w:jc w:val="both"/>
        <w:rPr/>
      </w:pPr>
      <w:r>
        <w:rPr>
          <w:rFonts w:cs="Times New Roman" w:ascii="Times New Roman" w:hAnsi="Times New Roman"/>
          <w:sz w:val="24"/>
          <w:szCs w:val="24"/>
        </w:rPr>
        <w:t>Данное заявление может быть сформировано, в том числе путем заполнения онлайн-формы, размещенной на официальном сайте образовательной организации https://aroken.ru/</w:t>
      </w:r>
    </w:p>
    <w:p>
      <w:pPr>
        <w:pStyle w:val="Normal"/>
        <w:bidi w:val="0"/>
        <w:spacing w:before="0" w:after="0"/>
        <w:ind w:left="0" w:right="0" w:firstLine="709"/>
        <w:contextualSpacing/>
        <w:jc w:val="both"/>
        <w:rPr/>
      </w:pPr>
      <w:r>
        <w:rPr>
          <w:rFonts w:cs="Times New Roman" w:ascii="Times New Roman" w:hAnsi="Times New Roman"/>
          <w:sz w:val="24"/>
          <w:szCs w:val="24"/>
        </w:rPr>
        <w:t>3.2. К заявлению и (или) анкете-заявлению прилагаются следующие документы: копия паспорта (разворот с фотографией и лист с регистрацией).</w:t>
      </w:r>
    </w:p>
    <w:p>
      <w:pPr>
        <w:pStyle w:val="Normal"/>
        <w:bidi w:val="0"/>
        <w:spacing w:before="0" w:after="0"/>
        <w:ind w:left="0" w:right="0" w:firstLine="709"/>
        <w:contextualSpacing/>
        <w:jc w:val="both"/>
        <w:rPr/>
      </w:pPr>
      <w:r>
        <w:rPr>
          <w:rFonts w:cs="Times New Roman" w:ascii="Times New Roman" w:hAnsi="Times New Roman"/>
          <w:sz w:val="24"/>
          <w:szCs w:val="24"/>
        </w:rPr>
        <w:t>3.3. При предоставлении документов поступающий подписывает согласие на обработку персональных данных установленной в образовательной организации формы.</w:t>
      </w:r>
    </w:p>
    <w:p>
      <w:pPr>
        <w:pStyle w:val="Normal"/>
        <w:bidi w:val="0"/>
        <w:spacing w:before="0" w:after="0"/>
        <w:ind w:left="0" w:right="0" w:firstLine="709"/>
        <w:contextualSpacing/>
        <w:jc w:val="both"/>
        <w:rPr/>
      </w:pPr>
      <w:r>
        <w:rPr>
          <w:rFonts w:cs="Times New Roman" w:ascii="Times New Roman" w:hAnsi="Times New Roman"/>
          <w:sz w:val="24"/>
          <w:szCs w:val="24"/>
        </w:rPr>
        <w:t xml:space="preserve">3.4. После подачи заявления и предоставления необходимых документов  заключается Договор. </w:t>
      </w:r>
    </w:p>
    <w:p>
      <w:pPr>
        <w:pStyle w:val="Normal"/>
        <w:bidi w:val="0"/>
        <w:spacing w:before="0" w:after="0"/>
        <w:ind w:left="0" w:right="0" w:firstLine="709"/>
        <w:contextualSpacing/>
        <w:jc w:val="both"/>
        <w:rPr/>
      </w:pPr>
      <w:r>
        <w:rPr>
          <w:rFonts w:cs="Times New Roman" w:ascii="Times New Roman" w:hAnsi="Times New Roman"/>
          <w:sz w:val="24"/>
          <w:szCs w:val="24"/>
        </w:rPr>
        <w:t>3.5. После заключения Договора руководитель образовательной организации издаёт распорядительный акт о приёме лица на обучение в образовательную организацию.</w:t>
      </w:r>
    </w:p>
    <w:p>
      <w:pPr>
        <w:pStyle w:val="Normal"/>
        <w:bidi w:val="0"/>
        <w:spacing w:before="0" w:after="0"/>
        <w:ind w:left="0" w:right="0" w:firstLine="709"/>
        <w:contextualSpacing/>
        <w:jc w:val="both"/>
        <w:rPr/>
      </w:pPr>
      <w:r>
        <w:rPr>
          <w:rFonts w:cs="Times New Roman" w:ascii="Times New Roman" w:hAnsi="Times New Roman"/>
          <w:sz w:val="24"/>
          <w:szCs w:val="24"/>
        </w:rPr>
        <w:t>3.6. Оплата обучения осуществляется в порядке, предусмотренном Договором.</w:t>
      </w:r>
    </w:p>
    <w:p>
      <w:pPr>
        <w:pStyle w:val="Normal"/>
        <w:bidi w:val="0"/>
        <w:spacing w:before="0" w:after="0"/>
        <w:ind w:left="0" w:right="0" w:firstLine="709"/>
        <w:contextualSpacing/>
        <w:jc w:val="both"/>
        <w:rPr/>
      </w:pPr>
      <w:r>
        <w:rPr>
          <w:rFonts w:cs="Times New Roman" w:ascii="Times New Roman" w:hAnsi="Times New Roman"/>
          <w:sz w:val="24"/>
          <w:szCs w:val="24"/>
        </w:rPr>
        <w:t xml:space="preserve">3.7. До обучающихся информация о дате, времени и месте обучения доводится не позднее пяти дней до начала обучения. </w:t>
      </w:r>
    </w:p>
    <w:p>
      <w:pPr>
        <w:pStyle w:val="Normal"/>
        <w:bidi w:val="0"/>
        <w:spacing w:before="0" w:after="0"/>
        <w:ind w:left="0" w:right="0" w:firstLine="709"/>
        <w:contextualSpacing/>
        <w:jc w:val="both"/>
        <w:rPr/>
      </w:pPr>
      <w:r>
        <w:rPr>
          <w:rFonts w:cs="Times New Roman" w:ascii="Times New Roman" w:hAnsi="Times New Roman"/>
          <w:sz w:val="24"/>
          <w:szCs w:val="24"/>
        </w:rPr>
        <w:t xml:space="preserve">3.8. Лицам, зачисленным в состав обучающихся, по их письменному заявлению выдаются справки о том, что они являются обучающимися образовательной организации. </w:t>
      </w:r>
    </w:p>
    <w:p>
      <w:pPr>
        <w:pStyle w:val="Normal"/>
        <w:bidi w:val="0"/>
        <w:spacing w:before="0" w:after="0"/>
        <w:ind w:left="0" w:right="0"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</w:r>
    </w:p>
    <w:p>
      <w:pPr>
        <w:pStyle w:val="Normal"/>
        <w:bidi w:val="0"/>
        <w:spacing w:before="0" w:after="0"/>
        <w:ind w:left="0" w:right="0" w:firstLine="709"/>
        <w:contextualSpacing/>
        <w:jc w:val="center"/>
        <w:rPr/>
      </w:pPr>
      <w:r>
        <w:rPr>
          <w:rFonts w:cs="Times New Roman" w:ascii="Times New Roman" w:hAnsi="Times New Roman"/>
          <w:b/>
          <w:sz w:val="24"/>
          <w:szCs w:val="24"/>
        </w:rPr>
        <w:t>4. Заключительные положения</w:t>
      </w:r>
    </w:p>
    <w:p>
      <w:pPr>
        <w:pStyle w:val="Normal"/>
        <w:bidi w:val="0"/>
        <w:spacing w:before="0" w:after="0"/>
        <w:ind w:left="0" w:right="0" w:firstLine="709"/>
        <w:contextualSpacing/>
        <w:jc w:val="both"/>
        <w:rPr/>
      </w:pPr>
      <w:r>
        <w:rPr>
          <w:rFonts w:cs="Times New Roman" w:ascii="Times New Roman" w:hAnsi="Times New Roman"/>
          <w:sz w:val="24"/>
          <w:szCs w:val="24"/>
        </w:rPr>
        <w:t>4.1. Приказом руководителя образовательной организации в образовательной организации назначается ответственное лицо за организацию работы по соблюдению настоящих Правил.</w:t>
      </w:r>
    </w:p>
    <w:p>
      <w:pPr>
        <w:pStyle w:val="Normal"/>
        <w:bidi w:val="0"/>
        <w:spacing w:before="0" w:after="0"/>
        <w:ind w:left="0" w:right="0" w:firstLine="709"/>
        <w:contextualSpacing/>
        <w:jc w:val="both"/>
        <w:rPr/>
      </w:pPr>
      <w:r>
        <w:rPr>
          <w:rFonts w:cs="Times New Roman" w:ascii="Times New Roman" w:hAnsi="Times New Roman"/>
          <w:sz w:val="24"/>
          <w:szCs w:val="24"/>
        </w:rPr>
        <w:t xml:space="preserve">4.2. Все сотрудники образовательной организации несут ответственность за выполнение настоящих Правил в соответствии требованиями законодательства. </w:t>
      </w:r>
    </w:p>
    <w:p>
      <w:pPr>
        <w:pStyle w:val="Normal"/>
        <w:bidi w:val="0"/>
        <w:spacing w:before="0" w:after="0"/>
        <w:ind w:left="0" w:right="0"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</w:r>
    </w:p>
    <w:p>
      <w:pPr>
        <w:pStyle w:val="Normal"/>
        <w:bidi w:val="0"/>
        <w:spacing w:before="0" w:after="0"/>
        <w:ind w:left="0" w:right="0"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</w:r>
    </w:p>
    <w:p>
      <w:pPr>
        <w:pStyle w:val="Normal"/>
        <w:bidi w:val="0"/>
        <w:spacing w:before="0" w:after="0"/>
        <w:ind w:left="0" w:right="0"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</w:r>
    </w:p>
    <w:p>
      <w:pPr>
        <w:pStyle w:val="Normal"/>
        <w:bidi w:val="0"/>
        <w:spacing w:before="0" w:after="0"/>
        <w:ind w:left="0" w:right="0"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</w:r>
    </w:p>
    <w:p>
      <w:pPr>
        <w:pStyle w:val="Normal"/>
        <w:bidi w:val="0"/>
        <w:spacing w:before="0" w:after="0"/>
        <w:ind w:left="0" w:right="0"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</w:r>
    </w:p>
    <w:p>
      <w:pPr>
        <w:pStyle w:val="Normal"/>
        <w:bidi w:val="0"/>
        <w:spacing w:before="0" w:after="0"/>
        <w:ind w:left="0" w:right="0"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</w:r>
    </w:p>
    <w:p>
      <w:pPr>
        <w:pStyle w:val="Normal"/>
        <w:bidi w:val="0"/>
        <w:spacing w:before="0" w:after="0"/>
        <w:ind w:left="0" w:right="0" w:firstLine="709"/>
        <w:contextualSpacing/>
        <w:jc w:val="both"/>
        <w:rPr/>
      </w:pPr>
      <w:r>
        <w:rPr>
          <w:rFonts w:cs="Times New Roman" w:ascii="Times New Roman" w:hAnsi="Times New Roman"/>
          <w:sz w:val="24"/>
          <w:szCs w:val="24"/>
        </w:rPr>
        <w:t xml:space="preserve"> </w:t>
      </w:r>
    </w:p>
    <w:p>
      <w:pPr>
        <w:pStyle w:val="Normal"/>
        <w:bidi w:val="0"/>
        <w:spacing w:before="0" w:after="0"/>
        <w:ind w:left="0" w:right="0" w:firstLine="709"/>
        <w:contextualSpacing/>
        <w:jc w:val="both"/>
        <w:rPr/>
      </w:pPr>
      <w:r>
        <w:rPr/>
      </w:r>
    </w:p>
    <w:sectPr>
      <w:footerReference w:type="default" r:id="rId2"/>
      <w:type w:val="nextPage"/>
      <w:pgSz w:w="11906" w:h="16838"/>
      <w:pgMar w:left="1701" w:right="850" w:gutter="0" w:header="0" w:top="1134" w:footer="708" w:bottom="1134"/>
      <w:pgNumType w:fmt="decimal"/>
      <w:formProt w:val="false"/>
      <w:textDirection w:val="lrTb"/>
      <w:docGrid w:type="default" w:linePitch="10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Calibri">
    <w:charset w:val="00"/>
    <w:family w:val="roman"/>
    <w:pitch w:val="variable"/>
  </w:font>
  <w:font w:name="Arial">
    <w:charset w:val="00"/>
    <w:family w:val="roman"/>
    <w:pitch w:val="variable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bidi w:val="0"/>
      <w:spacing w:lineRule="auto" w:line="276"/>
      <w:ind w:left="0" w:right="0" w:hanging="0"/>
      <w:jc w:val="center"/>
      <w:rPr/>
    </w:pPr>
    <w:r>
      <w:rPr>
        <w:lang w:val="en-US" w:eastAsia="en-US"/>
      </w:rPr>
      <w:fldChar w:fldCharType="begin"/>
    </w:r>
    <w:r>
      <w:rPr>
        <w:lang w:val="en-US" w:eastAsia="en-US"/>
      </w:rPr>
      <w:instrText xml:space="preserve"> PAGE </w:instrText>
    </w:r>
    <w:r>
      <w:rPr>
        <w:lang w:val="en-US" w:eastAsia="en-US"/>
      </w:rPr>
      <w:fldChar w:fldCharType="separate"/>
    </w:r>
    <w:r>
      <w:rPr>
        <w:lang w:val="en-US" w:eastAsia="en-US"/>
      </w:rPr>
      <w:t>4</w:t>
    </w:r>
    <w:r>
      <w:rPr>
        <w:lang w:val="en-US" w:eastAsia="en-US"/>
      </w:rPr>
      <w:fldChar w:fldCharType="end"/>
    </w:r>
  </w:p>
  <w:p>
    <w:pPr>
      <w:pStyle w:val="Footer"/>
      <w:bidi w:val="0"/>
      <w:spacing w:lineRule="auto" w:line="276" w:before="0" w:after="200"/>
      <w:ind w:left="0" w:right="0" w:hanging="0"/>
      <w:rPr/>
    </w:pPr>
    <w:r>
      <w:rPr/>
    </w:r>
  </w:p>
</w:ftr>
</file>

<file path=word/settings.xml><?xml version="1.0" encoding="utf-8"?>
<w:settings xmlns:w="http://schemas.openxmlformats.org/wordprocessingml/2006/main">
  <w:zoom w:percent="70"/>
  <w:defaultTabStop w:val="708"/>
  <w:autoHyphenation w:val="true"/>
  <w:compat>
    <w:compatSetting w:name="compatibilityMode" w:uri="http://schemas.microsoft.com/office/word" w:val="12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Times New Roman" w:hAnsi="Times New Roman" w:eastAsia="DejaVu Sans" w:cs="DejaVu Sans"/>
        <w:kern w:val="2"/>
        <w:sz w:val="24"/>
        <w:szCs w:val="24"/>
        <w:lang w:val="en-US" w:eastAsia="zh-CN" w:bidi="hi-IN"/>
      </w:rPr>
    </w:rPrDefault>
    <w:pPrDefault>
      <w:pPr>
        <w:suppressAutoHyphens w:val="true"/>
      </w:pPr>
    </w:pPrDefault>
  </w:docDefaults>
  <w:style w:type="paragraph" w:styleId="Normal">
    <w:name w:val="Normal"/>
    <w:qFormat/>
    <w:pPr>
      <w:widowControl/>
      <w:bidi w:val="0"/>
      <w:spacing w:lineRule="auto" w:line="276" w:before="0" w:after="200"/>
      <w:jc w:val="left"/>
      <w:textAlignment w:val="auto"/>
    </w:pPr>
    <w:rPr>
      <w:rFonts w:ascii="Calibri" w:hAnsi="Calibri" w:eastAsia="Cambria Math" w:cs="Calibri"/>
      <w:color w:val="auto"/>
      <w:kern w:val="2"/>
      <w:sz w:val="22"/>
      <w:szCs w:val="22"/>
      <w:lang w:val="ru-RU" w:eastAsia="ru-RU" w:bidi="ar-SA"/>
    </w:rPr>
  </w:style>
  <w:style w:type="paragraph" w:styleId="Heading1">
    <w:name w:val="Heading 1"/>
    <w:basedOn w:val="Normal"/>
    <w:next w:val="Normal"/>
    <w:qFormat/>
    <w:pPr>
      <w:widowControl w:val="false"/>
      <w:spacing w:lineRule="auto" w:line="240" w:before="75" w:after="0"/>
      <w:jc w:val="center"/>
      <w:outlineLvl w:val="0"/>
    </w:pPr>
    <w:rPr>
      <w:b/>
      <w:bCs/>
      <w:sz w:val="24"/>
      <w:szCs w:val="24"/>
      <w:u w:val="single"/>
    </w:rPr>
  </w:style>
  <w:style w:type="character" w:styleId="DefaultParagraphFont">
    <w:name w:val="Default Paragraph Font"/>
    <w:qFormat/>
    <w:rPr/>
  </w:style>
  <w:style w:type="character" w:styleId="1">
    <w:name w:val="Заголовок 1 Знак"/>
    <w:basedOn w:val="DefaultParagraphFont"/>
    <w:qFormat/>
    <w:rPr>
      <w:rFonts w:ascii="Times New Roman" w:hAnsi="Times New Roman" w:cs="Times New Roman"/>
      <w:b/>
      <w:bCs/>
      <w:sz w:val="24"/>
      <w:szCs w:val="24"/>
      <w:u w:val="single"/>
    </w:rPr>
  </w:style>
  <w:style w:type="character" w:styleId="Appleconvertedspace">
    <w:name w:val="apple-converted-space"/>
    <w:basedOn w:val="DefaultParagraphFont"/>
    <w:qFormat/>
    <w:rPr>
      <w:rFonts w:ascii="Times New Roman" w:hAnsi="Times New Roman" w:cs="Times New Roman"/>
      <w:sz w:val="24"/>
      <w:szCs w:val="24"/>
    </w:rPr>
  </w:style>
  <w:style w:type="character" w:styleId="Style13">
    <w:name w:val="Верхний колонтитул Знак"/>
    <w:basedOn w:val="DefaultParagraphFont"/>
    <w:qFormat/>
    <w:rPr>
      <w:rFonts w:ascii="Times New Roman" w:hAnsi="Times New Roman" w:cs="Times New Roman"/>
      <w:sz w:val="24"/>
      <w:szCs w:val="24"/>
    </w:rPr>
  </w:style>
  <w:style w:type="character" w:styleId="Style14">
    <w:name w:val="Нижний колонтитул Знак"/>
    <w:basedOn w:val="DefaultParagraphFont"/>
    <w:qFormat/>
    <w:rPr>
      <w:rFonts w:ascii="Times New Roman" w:hAnsi="Times New Roman" w:cs="Times New Roman"/>
      <w:sz w:val="24"/>
      <w:szCs w:val="24"/>
    </w:rPr>
  </w:style>
  <w:style w:type="character" w:styleId="Style15">
    <w:name w:val="Название Знак"/>
    <w:basedOn w:val="DefaultParagraphFont"/>
    <w:qFormat/>
    <w:rPr>
      <w:rFonts w:ascii="Arial" w:hAnsi="Arial" w:cs="Arial"/>
      <w:b/>
      <w:bCs/>
      <w:color w:val="0000FF"/>
      <w:sz w:val="36"/>
      <w:szCs w:val="36"/>
    </w:rPr>
  </w:style>
  <w:style w:type="character" w:styleId="InternetLink">
    <w:name w:val="Hyperlink"/>
    <w:basedOn w:val="DefaultParagraphFont"/>
    <w:rPr>
      <w:rFonts w:ascii="Times New Roman" w:hAnsi="Times New Roman" w:cs="Times New Roman"/>
      <w:color w:val="0000FF"/>
      <w:sz w:val="24"/>
      <w:szCs w:val="24"/>
      <w:u w:val="single"/>
    </w:rPr>
  </w:style>
  <w:style w:type="character" w:styleId="Emphasis">
    <w:name w:val="Emphasis"/>
    <w:basedOn w:val="DefaultParagraphFont"/>
    <w:qFormat/>
    <w:rPr>
      <w:rFonts w:ascii="Times New Roman" w:hAnsi="Times New Roman" w:cs="Times New Roman"/>
      <w:i/>
      <w:sz w:val="24"/>
      <w:szCs w:val="24"/>
    </w:rPr>
  </w:style>
  <w:style w:type="paragraph" w:styleId="Heading">
    <w:name w:val="Heading"/>
    <w:basedOn w:val="Normal"/>
    <w:next w:val="TextBody"/>
    <w:qFormat/>
    <w:pPr>
      <w:keepNext w:val="true"/>
      <w:spacing w:before="240" w:after="120"/>
    </w:pPr>
    <w:rPr>
      <w:rFonts w:ascii="Arial" w:hAnsi="Arial" w:eastAsia="DejaVu Sans" w:cs="DejaVu Sans"/>
      <w:sz w:val="28"/>
      <w:szCs w:val="28"/>
    </w:rPr>
  </w:style>
  <w:style w:type="paragraph" w:styleId="TextBody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TextBody"/>
    <w:pPr/>
    <w:rPr/>
  </w:style>
  <w:style w:type="paragraph" w:styleId="Caption">
    <w:name w:val="Caption"/>
    <w:basedOn w:val="Normal"/>
    <w:qFormat/>
    <w:pPr>
      <w:suppressLineNumbers/>
      <w:spacing w:before="120" w:after="120"/>
    </w:pPr>
    <w:rPr>
      <w:i/>
      <w:iCs/>
      <w:sz w:val="24"/>
      <w:szCs w:val="24"/>
    </w:rPr>
  </w:style>
  <w:style w:type="paragraph" w:styleId="Index">
    <w:name w:val="Index"/>
    <w:basedOn w:val="Normal"/>
    <w:qFormat/>
    <w:pPr>
      <w:suppressLineNumbers/>
    </w:pPr>
    <w:rPr/>
  </w:style>
  <w:style w:type="paragraph" w:styleId="NormalTable">
    <w:name w:val="Normal Table"/>
    <w:qFormat/>
    <w:pPr>
      <w:widowControl/>
      <w:bidi w:val="0"/>
      <w:spacing w:lineRule="auto" w:line="276" w:before="0" w:after="200"/>
      <w:jc w:val="left"/>
      <w:textAlignment w:val="auto"/>
    </w:pPr>
    <w:rPr>
      <w:rFonts w:ascii="Calibri" w:hAnsi="Calibri" w:eastAsia="Cambria Math" w:cs="Calibri"/>
      <w:color w:val="auto"/>
      <w:kern w:val="2"/>
      <w:sz w:val="22"/>
      <w:szCs w:val="22"/>
      <w:lang w:val="ru-RU" w:eastAsia="ru-RU" w:bidi="ar-SA"/>
    </w:rPr>
  </w:style>
  <w:style w:type="paragraph" w:styleId="NormalWeb">
    <w:name w:val="Normal (Web)"/>
    <w:basedOn w:val="Normal"/>
    <w:qFormat/>
    <w:pPr>
      <w:spacing w:lineRule="auto" w:line="240" w:beforeAutospacing="1" w:afterAutospacing="1"/>
    </w:pPr>
    <w:rPr>
      <w:sz w:val="24"/>
      <w:szCs w:val="24"/>
    </w:rPr>
  </w:style>
  <w:style w:type="paragraph" w:styleId="HeaderandFooter">
    <w:name w:val="Header and Footer"/>
    <w:basedOn w:val="Normal"/>
    <w:qFormat/>
    <w:pPr/>
    <w:rPr/>
  </w:style>
  <w:style w:type="paragraph" w:styleId="Header">
    <w:name w:val="Header"/>
    <w:basedOn w:val="Normal"/>
    <w:pPr>
      <w:tabs>
        <w:tab w:val="clear" w:pos="708"/>
        <w:tab w:val="center" w:pos="4677" w:leader="none"/>
        <w:tab w:val="right" w:pos="9355" w:leader="none"/>
      </w:tabs>
    </w:pPr>
    <w:rPr/>
  </w:style>
  <w:style w:type="paragraph" w:styleId="Footer">
    <w:name w:val="Footer"/>
    <w:basedOn w:val="Normal"/>
    <w:pPr>
      <w:tabs>
        <w:tab w:val="clear" w:pos="708"/>
        <w:tab w:val="center" w:pos="4677" w:leader="none"/>
        <w:tab w:val="right" w:pos="9355" w:leader="none"/>
      </w:tabs>
    </w:pPr>
    <w:rPr/>
  </w:style>
  <w:style w:type="paragraph" w:styleId="Title">
    <w:name w:val="Title"/>
    <w:basedOn w:val="Normal"/>
    <w:qFormat/>
    <w:pPr>
      <w:spacing w:lineRule="auto" w:line="240" w:before="0" w:after="0"/>
      <w:jc w:val="center"/>
    </w:pPr>
    <w:rPr>
      <w:rFonts w:ascii="Arial" w:hAnsi="Arial" w:cs="Arial"/>
      <w:b/>
      <w:bCs/>
      <w:color w:val="0000FF"/>
      <w:sz w:val="36"/>
      <w:szCs w:val="36"/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oter" Target="footer1.xml"/><Relationship Id="rId3" Type="http://schemas.openxmlformats.org/officeDocument/2006/relationships/fontTable" Target="fontTable.xml"/><Relationship Id="rId4" Type="http://schemas.openxmlformats.org/officeDocument/2006/relationships/settings" Target="settings.xml"/>
</Relationships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28</TotalTime>
  <Application>LibreOffice/7.4.6.2$Linux_X86_64 LibreOffice_project/40$Build-2</Application>
  <AppVersion>15.0000</AppVersion>
  <Pages>99</Pages>
  <Words>940</Words>
  <Characters>8458</Characters>
  <CharactersWithSpaces>7534</CharactersWithSpaces>
  <Company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2020-04-13T15:57:00Z</dcterms:created>
  <dc:creator/>
  <dc:description/>
  <dc:language>en-US</dc:language>
  <cp:lastModifiedBy/>
  <dcterms:modified xsi:type="dcterms:W3CDTF">2023-12-06T13:35:00Z</dcterms:modified>
  <cp:revision>43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